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90DD" w14:textId="48AD0BF8" w:rsidR="00A468AC" w:rsidRPr="007D64A0" w:rsidRDefault="00A468AC" w:rsidP="00A468AC">
      <w:pPr>
        <w:jc w:val="both"/>
        <w:rPr>
          <w:b/>
          <w:bCs/>
        </w:rPr>
      </w:pPr>
      <w:r w:rsidRPr="6532D091">
        <w:rPr>
          <w:b/>
          <w:bCs/>
        </w:rPr>
        <w:t>Amtliche Bekanntmachung über die</w:t>
      </w:r>
      <w:r w:rsidRPr="009F2541">
        <w:rPr>
          <w:b/>
          <w:bCs/>
        </w:rPr>
        <w:t xml:space="preserve"> </w:t>
      </w:r>
      <w:r w:rsidR="009C3FF0" w:rsidRPr="009F2541">
        <w:rPr>
          <w:b/>
          <w:bCs/>
        </w:rPr>
        <w:t>erneute</w:t>
      </w:r>
      <w:r w:rsidR="009F2541">
        <w:rPr>
          <w:b/>
          <w:bCs/>
        </w:rPr>
        <w:t xml:space="preserve">, eingeschränkte und verkürzte öffentliche Auslegung </w:t>
      </w:r>
      <w:r w:rsidRPr="6532D091">
        <w:rPr>
          <w:b/>
          <w:bCs/>
        </w:rPr>
        <w:t>gemäß</w:t>
      </w:r>
      <w:r w:rsidR="009F2541">
        <w:rPr>
          <w:b/>
          <w:bCs/>
        </w:rPr>
        <w:t xml:space="preserve"> §</w:t>
      </w:r>
      <w:r w:rsidRPr="6532D091">
        <w:rPr>
          <w:b/>
          <w:bCs/>
        </w:rPr>
        <w:t xml:space="preserve"> </w:t>
      </w:r>
      <w:r w:rsidR="009C3FF0" w:rsidRPr="6532D091">
        <w:rPr>
          <w:b/>
          <w:bCs/>
        </w:rPr>
        <w:t xml:space="preserve">4a Abs. 3 </w:t>
      </w:r>
      <w:r w:rsidRPr="6532D091">
        <w:rPr>
          <w:b/>
          <w:bCs/>
        </w:rPr>
        <w:t xml:space="preserve">BauGB </w:t>
      </w:r>
      <w:r w:rsidR="00113AFB" w:rsidRPr="6532D091">
        <w:rPr>
          <w:b/>
          <w:bCs/>
        </w:rPr>
        <w:t>zu</w:t>
      </w:r>
      <w:r w:rsidR="00AB7E8D">
        <w:rPr>
          <w:b/>
          <w:bCs/>
        </w:rPr>
        <w:t xml:space="preserve">r </w:t>
      </w:r>
      <w:r w:rsidR="00A7781E">
        <w:rPr>
          <w:b/>
          <w:bCs/>
        </w:rPr>
        <w:t xml:space="preserve">1. Änderung des Flächennutzungsplans der Gemeindeverwaltung Jahnatal für den Geltungsbereich des </w:t>
      </w:r>
      <w:r w:rsidR="00113AFB" w:rsidRPr="6532D091">
        <w:rPr>
          <w:b/>
          <w:bCs/>
        </w:rPr>
        <w:t>Bebauungsplan</w:t>
      </w:r>
      <w:r w:rsidR="00A7781E">
        <w:rPr>
          <w:b/>
          <w:bCs/>
        </w:rPr>
        <w:t>s</w:t>
      </w:r>
      <w:r w:rsidR="00113AFB" w:rsidRPr="6532D091">
        <w:rPr>
          <w:b/>
          <w:bCs/>
        </w:rPr>
        <w:t xml:space="preserve"> „</w:t>
      </w:r>
      <w:r w:rsidR="000D3CEC">
        <w:rPr>
          <w:b/>
          <w:bCs/>
        </w:rPr>
        <w:t>Agri-Solarpark Ostrau</w:t>
      </w:r>
      <w:r w:rsidR="00113AFB" w:rsidRPr="6532D091">
        <w:rPr>
          <w:b/>
          <w:bCs/>
        </w:rPr>
        <w:t>“</w:t>
      </w:r>
      <w:r w:rsidR="000D3CEC">
        <w:rPr>
          <w:b/>
          <w:bCs/>
        </w:rPr>
        <w:t xml:space="preserve"> der Gemeinde Jahnatal</w:t>
      </w:r>
    </w:p>
    <w:p w14:paraId="266389AD" w14:textId="1EE36409" w:rsidR="00B70C0F" w:rsidRPr="005517AE" w:rsidRDefault="00B70C0F" w:rsidP="002D673B">
      <w:pPr>
        <w:jc w:val="center"/>
        <w:rPr>
          <w:b/>
          <w:bCs/>
        </w:rPr>
      </w:pPr>
    </w:p>
    <w:p w14:paraId="24C6B43F" w14:textId="009F413E" w:rsidR="000D3CEC" w:rsidRDefault="000D3CEC" w:rsidP="000D3CEC">
      <w:pPr>
        <w:ind w:left="-709"/>
        <w:jc w:val="both"/>
      </w:pPr>
      <w:r>
        <w:t xml:space="preserve">Der Gemeinderat der Gemeindeverwaltung Jahnatal hat in seiner Sitzung am 13.12.2022 </w:t>
      </w:r>
      <w:r w:rsidR="00113AFB" w:rsidRPr="005517AE">
        <w:t xml:space="preserve">die </w:t>
      </w:r>
      <w:r w:rsidR="00A7781E">
        <w:t xml:space="preserve">Änderung des Flächennutzungsplans sowie die </w:t>
      </w:r>
      <w:r w:rsidR="00113AFB" w:rsidRPr="005517AE">
        <w:t xml:space="preserve">Durchführung des Verfahrens zur Aufstellung des Bebauungsplans </w:t>
      </w:r>
      <w:r w:rsidR="00113AFB">
        <w:t>„</w:t>
      </w:r>
      <w:r>
        <w:t>Agri-Solarpark Ostrau</w:t>
      </w:r>
      <w:r w:rsidR="00113AFB">
        <w:t>“</w:t>
      </w:r>
      <w:r>
        <w:t>,</w:t>
      </w:r>
      <w:r w:rsidR="00113AFB" w:rsidRPr="005517AE">
        <w:t xml:space="preserve"> Geltungsbereich:</w:t>
      </w:r>
      <w:r>
        <w:t xml:space="preserve"> Flurstücke 325/1, 324/1, 312, 315, 323/1, 322/1, 322/3, 316/1, 314, 311, 310, 308, 309, 306/9 der Gemarkung Ostrau, Flurstücke 90, 92, 84-86 sowie 74-78 der Gemarkung Münchhof, Flurstück 68/1 der Gemarkung Noschkowitz sowie Flurstück 99/2 der Gemarkung Merschütz, </w:t>
      </w:r>
      <w:r w:rsidR="00113AFB" w:rsidRPr="005517AE">
        <w:t xml:space="preserve">mit einer Fläche von ca. </w:t>
      </w:r>
      <w:r>
        <w:t>81</w:t>
      </w:r>
      <w:r w:rsidR="00113AFB" w:rsidRPr="005517AE">
        <w:t xml:space="preserve"> ha, beschlossen.</w:t>
      </w:r>
      <w:r w:rsidR="00D2420D">
        <w:t xml:space="preserve"> </w:t>
      </w:r>
      <w:bookmarkStart w:id="0" w:name="_Hlk157429927"/>
      <w:r w:rsidR="004C30A0">
        <w:t>Das Plangebiet befindet sich ca. 400 m südlich der Ortslage Ostrau.</w:t>
      </w:r>
    </w:p>
    <w:p w14:paraId="1C9F2499" w14:textId="2931DBA9" w:rsidR="00113AFB" w:rsidRDefault="00FE709B" w:rsidP="000D3CEC">
      <w:pPr>
        <w:ind w:left="-709"/>
        <w:jc w:val="both"/>
      </w:pPr>
      <w:r>
        <w:t xml:space="preserve">Gegenwärtig weist der Flächennutzungsplan </w:t>
      </w:r>
      <w:r w:rsidR="00100F2F">
        <w:t>überwiegend Flächen für die Landwirtshaft aus.</w:t>
      </w:r>
      <w:r w:rsidR="001E1E0B">
        <w:t xml:space="preserve"> Durch die Änderung des FNP sollen die Flurstücke als Sondergebiet Photovoltaik (SO PVA) ausgewiesen werden</w:t>
      </w:r>
      <w:bookmarkEnd w:id="0"/>
      <w:r w:rsidR="00704E6B">
        <w:t>, damit der Bebauungsplan</w:t>
      </w:r>
      <w:r w:rsidR="0031569E">
        <w:t xml:space="preserve"> gem. § 8 Abs. 2 BauGB</w:t>
      </w:r>
      <w:r w:rsidR="00704E6B">
        <w:t xml:space="preserve"> aus dem Flächennutzungsplan heraus entwickelt werden kann. </w:t>
      </w:r>
    </w:p>
    <w:p w14:paraId="68BD8E84" w14:textId="22C17BEC" w:rsidR="009F2541" w:rsidRDefault="00904528" w:rsidP="009F2541">
      <w:pPr>
        <w:keepNext/>
        <w:ind w:left="-709"/>
        <w:jc w:val="both"/>
      </w:pPr>
      <w:r w:rsidRPr="00904528">
        <w:rPr>
          <w:noProof/>
        </w:rPr>
        <w:drawing>
          <wp:inline distT="0" distB="0" distL="0" distR="0" wp14:anchorId="63B4E9CF" wp14:editId="733F1D1E">
            <wp:extent cx="5760720" cy="3904615"/>
            <wp:effectExtent l="0" t="0" r="0" b="635"/>
            <wp:docPr id="1866604535" name="Grafik 1" descr="Ein Bild, das Karte,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04535" name="Grafik 1" descr="Ein Bild, das Karte, Text enthält.&#10;&#10;KI-generierte Inhalte können fehlerhaft sein."/>
                    <pic:cNvPicPr/>
                  </pic:nvPicPr>
                  <pic:blipFill>
                    <a:blip r:embed="rId9"/>
                    <a:stretch>
                      <a:fillRect/>
                    </a:stretch>
                  </pic:blipFill>
                  <pic:spPr>
                    <a:xfrm>
                      <a:off x="0" y="0"/>
                      <a:ext cx="5760720" cy="3904615"/>
                    </a:xfrm>
                    <a:prstGeom prst="rect">
                      <a:avLst/>
                    </a:prstGeom>
                  </pic:spPr>
                </pic:pic>
              </a:graphicData>
            </a:graphic>
          </wp:inline>
        </w:drawing>
      </w:r>
    </w:p>
    <w:p w14:paraId="31A23B13" w14:textId="73254466" w:rsidR="009F2541" w:rsidRPr="009F2541" w:rsidRDefault="009F2541" w:rsidP="00904528">
      <w:pPr>
        <w:pStyle w:val="Beschriftung"/>
        <w:jc w:val="both"/>
      </w:pPr>
      <w:r>
        <w:t xml:space="preserve">Abbildung </w:t>
      </w:r>
      <w:fldSimple w:instr=" SEQ Abbildung \* ARABIC ">
        <w:r>
          <w:rPr>
            <w:noProof/>
          </w:rPr>
          <w:t>1</w:t>
        </w:r>
      </w:fldSimple>
      <w:r>
        <w:t xml:space="preserve"> </w:t>
      </w:r>
      <w:r w:rsidR="00904528">
        <w:t xml:space="preserve">Darstellung der 1. Änderung des Flächennutzungsplans </w:t>
      </w:r>
    </w:p>
    <w:p w14:paraId="0A737FDA" w14:textId="7BDCD589" w:rsidR="00FC0981" w:rsidRDefault="000D03B4" w:rsidP="000D03B4">
      <w:pPr>
        <w:ind w:left="-709"/>
        <w:jc w:val="both"/>
      </w:pPr>
      <w:r w:rsidRPr="009F2541">
        <w:t>Der Vorentwurf zur frühzeitigen Beteiligung wurde im Zeitraum vom</w:t>
      </w:r>
      <w:r w:rsidR="000D3CEC">
        <w:t xml:space="preserve"> 27.04.2023 </w:t>
      </w:r>
      <w:r w:rsidR="00525872">
        <w:t>–</w:t>
      </w:r>
      <w:r w:rsidR="000D3CEC">
        <w:t xml:space="preserve"> </w:t>
      </w:r>
      <w:r w:rsidR="00525872">
        <w:t>26.05.2023 ö</w:t>
      </w:r>
      <w:r w:rsidRPr="009F2541">
        <w:t>ffentlich ausgelegt</w:t>
      </w:r>
      <w:r w:rsidR="00525872">
        <w:t xml:space="preserve"> und an die Behörden versendet</w:t>
      </w:r>
      <w:r w:rsidRPr="009F2541">
        <w:t xml:space="preserve">. Die </w:t>
      </w:r>
      <w:r w:rsidR="44DC726E" w:rsidRPr="009F2541">
        <w:t xml:space="preserve">dabei </w:t>
      </w:r>
      <w:r w:rsidRPr="009F2541">
        <w:t>vorgetragenen Belange wurden abgewogen</w:t>
      </w:r>
      <w:r w:rsidR="144146F0" w:rsidRPr="009F2541">
        <w:t>, d</w:t>
      </w:r>
      <w:r w:rsidRPr="009F2541">
        <w:t xml:space="preserve">ie daraus resultierenden Änderungen </w:t>
      </w:r>
      <w:r w:rsidR="00904072" w:rsidRPr="009F2541">
        <w:t xml:space="preserve">wurden in die </w:t>
      </w:r>
      <w:r w:rsidRPr="009F2541">
        <w:t>Entwurfsfassung eingearbeitet.</w:t>
      </w:r>
      <w:r w:rsidR="00904072" w:rsidRPr="009F2541">
        <w:t xml:space="preserve"> D</w:t>
      </w:r>
      <w:r w:rsidR="636531DA" w:rsidRPr="009F2541">
        <w:t>er Entwurf</w:t>
      </w:r>
      <w:r w:rsidR="00904072" w:rsidRPr="009F2541">
        <w:t xml:space="preserve"> wurde im Zeitraum vom </w:t>
      </w:r>
      <w:r w:rsidR="00525872">
        <w:t>03.03.2025 – 04.04.2025</w:t>
      </w:r>
      <w:r w:rsidR="005A04E5" w:rsidRPr="009F2541">
        <w:t xml:space="preserve"> </w:t>
      </w:r>
      <w:r w:rsidR="004F5527" w:rsidRPr="009F2541">
        <w:t>öffentlich ausgelegt</w:t>
      </w:r>
      <w:r w:rsidR="00525872">
        <w:t xml:space="preserve"> und lag den Behörden vor</w:t>
      </w:r>
      <w:r w:rsidR="004F5527" w:rsidRPr="009F2541">
        <w:t>.</w:t>
      </w:r>
    </w:p>
    <w:p w14:paraId="40D2227C" w14:textId="566958DD" w:rsidR="00525872" w:rsidRPr="00525872" w:rsidRDefault="00FC0981" w:rsidP="00525872">
      <w:pPr>
        <w:ind w:left="-709"/>
        <w:jc w:val="both"/>
      </w:pPr>
      <w:r w:rsidRPr="00FC0981">
        <w:t>Aus der Beteiligung gem. § 3 Abs. 2 BauGB und § 4 Abs. 2 BauGB haben sich für die Planung wesentliche Änderungen ergeben, die eine Überarbeitung des Bebauungsplanentwurfs erforderlich machen und eine </w:t>
      </w:r>
      <w:r w:rsidRPr="00FC0981">
        <w:rPr>
          <w:b/>
          <w:bCs/>
        </w:rPr>
        <w:t>erneute öffentliche Auslegung</w:t>
      </w:r>
      <w:r w:rsidRPr="00FC0981">
        <w:t xml:space="preserve"> gemäß § 4a Abs. 3 BauGB begründen. </w:t>
      </w:r>
      <w:r w:rsidR="00525872" w:rsidRPr="00525872">
        <w:t>Gegenüber den Unterlagen zum ersten Auslegungsverfahren haben sich im 2. Entwurf des Bebauungsplans und der FNP-Änderung, Stand November 2025, nachstehende wesentliche Änderungen ergeben:</w:t>
      </w:r>
    </w:p>
    <w:p w14:paraId="5881B5B4" w14:textId="77777777" w:rsidR="00525872" w:rsidRPr="00525872" w:rsidRDefault="00525872" w:rsidP="00525872">
      <w:pPr>
        <w:numPr>
          <w:ilvl w:val="0"/>
          <w:numId w:val="7"/>
        </w:numPr>
      </w:pPr>
      <w:r w:rsidRPr="00525872">
        <w:lastRenderedPageBreak/>
        <w:t>Darstellung des Vorranggebiets Arten- und Biotopschutz als Private Grünfläche</w:t>
      </w:r>
    </w:p>
    <w:p w14:paraId="03249F40" w14:textId="77777777" w:rsidR="00525872" w:rsidRPr="00525872" w:rsidRDefault="00525872" w:rsidP="00525872">
      <w:pPr>
        <w:numPr>
          <w:ilvl w:val="0"/>
          <w:numId w:val="7"/>
        </w:numPr>
      </w:pPr>
      <w:r w:rsidRPr="00525872">
        <w:t>Ergänzte Festsetzung zur Vermeidung verzinkter Unterkonstruktionen im Trinkwasserschutzgebiet</w:t>
      </w:r>
    </w:p>
    <w:p w14:paraId="2EFDFA19" w14:textId="77777777" w:rsidR="00525872" w:rsidRPr="00525872" w:rsidRDefault="00525872" w:rsidP="00525872">
      <w:pPr>
        <w:numPr>
          <w:ilvl w:val="0"/>
          <w:numId w:val="7"/>
        </w:numPr>
      </w:pPr>
      <w:r w:rsidRPr="00525872">
        <w:t>Ergänze Festsetzung zum Boden- und Wasserschutz in der Trinkwasserschutzzone</w:t>
      </w:r>
    </w:p>
    <w:p w14:paraId="2F57EB4F" w14:textId="34AC246C" w:rsidR="00525872" w:rsidRPr="00525872" w:rsidRDefault="00525872" w:rsidP="00056E3B">
      <w:pPr>
        <w:numPr>
          <w:ilvl w:val="0"/>
          <w:numId w:val="7"/>
        </w:numPr>
      </w:pPr>
      <w:r w:rsidRPr="00525872">
        <w:t>Ergänzte Festsetzung zum Fledermausschutz</w:t>
      </w:r>
    </w:p>
    <w:p w14:paraId="2DCB977B" w14:textId="5AEAF6F6" w:rsidR="00A52FE8" w:rsidRPr="00056E3B" w:rsidRDefault="00043C61" w:rsidP="00525872">
      <w:pPr>
        <w:ind w:left="-709"/>
        <w:jc w:val="both"/>
        <w:rPr>
          <w:b/>
          <w:bCs/>
        </w:rPr>
      </w:pPr>
      <w:r w:rsidRPr="00056E3B">
        <w:rPr>
          <w:b/>
          <w:bCs/>
        </w:rPr>
        <w:t xml:space="preserve">Im Umweltbericht, in den Fachbeiträgen und in den fachbehördlichen sowie sonstigen Stellungnahmen liegen zu den jeweiligen Schutzgütern Informationen zu folgenden Themen vor: </w:t>
      </w:r>
    </w:p>
    <w:p w14:paraId="767F0240" w14:textId="77777777" w:rsidR="00A52FE8" w:rsidRPr="009E3944" w:rsidRDefault="00A52FE8" w:rsidP="00A52FE8">
      <w:pPr>
        <w:rPr>
          <w:u w:val="single"/>
        </w:rPr>
      </w:pPr>
      <w:r w:rsidRPr="009E3944">
        <w:rPr>
          <w:u w:val="single"/>
        </w:rPr>
        <w:t>1. zu dem Schutzgut Mensch und seiner Gesundheit</w:t>
      </w:r>
    </w:p>
    <w:p w14:paraId="19BBB7C8" w14:textId="77777777" w:rsidR="00A52FE8" w:rsidRDefault="00A52FE8" w:rsidP="00A52FE8">
      <w:pPr>
        <w:pStyle w:val="Listenabsatz"/>
        <w:numPr>
          <w:ilvl w:val="0"/>
          <w:numId w:val="3"/>
        </w:numPr>
      </w:pPr>
      <w:r>
        <w:t>Beschreibung und Bewertung des derzeitigen Umweltzustandes</w:t>
      </w:r>
    </w:p>
    <w:p w14:paraId="518642EE" w14:textId="77777777" w:rsidR="00A52FE8" w:rsidRDefault="00A52FE8" w:rsidP="00A52FE8">
      <w:pPr>
        <w:pStyle w:val="Listenabsatz"/>
        <w:numPr>
          <w:ilvl w:val="0"/>
          <w:numId w:val="3"/>
        </w:numPr>
      </w:pPr>
      <w:r>
        <w:t>Prognose der Entwicklung des Umweltzustandes bei Durchführung der Planung in Bezug auf</w:t>
      </w:r>
    </w:p>
    <w:p w14:paraId="26C2908C" w14:textId="77777777" w:rsidR="00A52FE8" w:rsidRDefault="00A52FE8" w:rsidP="00A52FE8">
      <w:pPr>
        <w:pStyle w:val="Listenabsatz"/>
        <w:numPr>
          <w:ilvl w:val="1"/>
          <w:numId w:val="3"/>
        </w:numPr>
      </w:pPr>
      <w:r>
        <w:t>Lärm- und Geruchsimmissionen</w:t>
      </w:r>
    </w:p>
    <w:p w14:paraId="11301232" w14:textId="77777777" w:rsidR="00A52FE8" w:rsidRDefault="00A52FE8" w:rsidP="00A52FE8">
      <w:pPr>
        <w:pStyle w:val="Listenabsatz"/>
        <w:numPr>
          <w:ilvl w:val="1"/>
          <w:numId w:val="3"/>
        </w:numPr>
      </w:pPr>
      <w:r>
        <w:t>Lichtimmissionen</w:t>
      </w:r>
    </w:p>
    <w:p w14:paraId="7C36B8A4" w14:textId="77777777" w:rsidR="00A52FE8" w:rsidRDefault="00A52FE8" w:rsidP="00A52FE8">
      <w:pPr>
        <w:pStyle w:val="Listenabsatz"/>
        <w:numPr>
          <w:ilvl w:val="1"/>
          <w:numId w:val="3"/>
        </w:numPr>
      </w:pPr>
      <w:r>
        <w:t>Gefahrenstoffe</w:t>
      </w:r>
    </w:p>
    <w:p w14:paraId="5A56596C" w14:textId="77777777" w:rsidR="00A52FE8" w:rsidRDefault="00A52FE8" w:rsidP="00A52FE8">
      <w:pPr>
        <w:pStyle w:val="Listenabsatz"/>
        <w:numPr>
          <w:ilvl w:val="1"/>
          <w:numId w:val="3"/>
        </w:numPr>
      </w:pPr>
      <w:r>
        <w:t>die Erholungsfunktion</w:t>
      </w:r>
    </w:p>
    <w:p w14:paraId="3DB1692A" w14:textId="247A0609" w:rsidR="00A52FE8" w:rsidRDefault="00A52FE8" w:rsidP="00A52FE8">
      <w:pPr>
        <w:pStyle w:val="Listenabsatz"/>
        <w:numPr>
          <w:ilvl w:val="0"/>
          <w:numId w:val="3"/>
        </w:numPr>
      </w:pPr>
      <w:r>
        <w:t xml:space="preserve">Blendgutachten </w:t>
      </w:r>
    </w:p>
    <w:p w14:paraId="5A1C3D6F" w14:textId="77777777" w:rsidR="00A52FE8" w:rsidRPr="009E3944" w:rsidRDefault="00A52FE8" w:rsidP="00A52FE8">
      <w:pPr>
        <w:rPr>
          <w:u w:val="single"/>
        </w:rPr>
      </w:pPr>
      <w:r w:rsidRPr="009E3944">
        <w:rPr>
          <w:u w:val="single"/>
        </w:rPr>
        <w:t>2. zu dem Schutzgut Pflanzen und Biotope</w:t>
      </w:r>
    </w:p>
    <w:p w14:paraId="71EA47FA" w14:textId="77777777" w:rsidR="00A52FE8" w:rsidRDefault="00A52FE8" w:rsidP="00A52FE8">
      <w:pPr>
        <w:pStyle w:val="Listenabsatz"/>
        <w:numPr>
          <w:ilvl w:val="0"/>
          <w:numId w:val="3"/>
        </w:numPr>
      </w:pPr>
      <w:r>
        <w:t>Beschreibung und Bewertung des derzeitigen Umweltzustandes zur</w:t>
      </w:r>
    </w:p>
    <w:p w14:paraId="43D843D2" w14:textId="1BAA1CB6" w:rsidR="00A52FE8" w:rsidRDefault="009F2541" w:rsidP="00A52FE8">
      <w:pPr>
        <w:pStyle w:val="Listenabsatz"/>
        <w:numPr>
          <w:ilvl w:val="1"/>
          <w:numId w:val="3"/>
        </w:numPr>
      </w:pPr>
      <w:r>
        <w:t>Potenziellen</w:t>
      </w:r>
      <w:r w:rsidR="00A52FE8">
        <w:t xml:space="preserve"> natürlichen Vegetation</w:t>
      </w:r>
    </w:p>
    <w:p w14:paraId="5AAEAED2" w14:textId="77777777" w:rsidR="00A52FE8" w:rsidRDefault="00A52FE8" w:rsidP="00A52FE8">
      <w:pPr>
        <w:pStyle w:val="Listenabsatz"/>
        <w:numPr>
          <w:ilvl w:val="1"/>
          <w:numId w:val="3"/>
        </w:numPr>
      </w:pPr>
      <w:r>
        <w:t>Beschreibung der Biotope</w:t>
      </w:r>
    </w:p>
    <w:p w14:paraId="7A759ED4" w14:textId="77777777" w:rsidR="00A52FE8" w:rsidRDefault="00A52FE8" w:rsidP="00A52FE8">
      <w:pPr>
        <w:pStyle w:val="Listenabsatz"/>
        <w:numPr>
          <w:ilvl w:val="0"/>
          <w:numId w:val="3"/>
        </w:numPr>
      </w:pPr>
      <w:r>
        <w:t xml:space="preserve">Prognose der Entwicklung des Umweltzustandes bei Durchführung der Planung </w:t>
      </w:r>
    </w:p>
    <w:p w14:paraId="0D5B247A" w14:textId="77777777" w:rsidR="00A52FE8" w:rsidRDefault="00A52FE8" w:rsidP="00A52FE8">
      <w:pPr>
        <w:pStyle w:val="Listenabsatz"/>
        <w:numPr>
          <w:ilvl w:val="0"/>
          <w:numId w:val="3"/>
        </w:numPr>
      </w:pPr>
      <w:r>
        <w:t>Vermeidungs-, Minderungs-, und Ersatzmaßnahmen</w:t>
      </w:r>
    </w:p>
    <w:p w14:paraId="335B798E" w14:textId="727F2335" w:rsidR="00A52FE8" w:rsidRPr="00043C61" w:rsidRDefault="00A52FE8" w:rsidP="00A52FE8">
      <w:pPr>
        <w:rPr>
          <w:u w:val="single"/>
        </w:rPr>
      </w:pPr>
      <w:r w:rsidRPr="009E3944">
        <w:rPr>
          <w:u w:val="single"/>
        </w:rPr>
        <w:t>3. zu dem Schutzgut Tiere</w:t>
      </w:r>
    </w:p>
    <w:p w14:paraId="595F0497" w14:textId="5477B49C" w:rsidR="00205B5E" w:rsidRDefault="00A52FE8" w:rsidP="00205B5E">
      <w:pPr>
        <w:pStyle w:val="Listenabsatz"/>
        <w:numPr>
          <w:ilvl w:val="0"/>
          <w:numId w:val="3"/>
        </w:numPr>
      </w:pPr>
      <w:r>
        <w:t xml:space="preserve">Beschreibung und Bewertung des derzeitigen Umweltzustandes </w:t>
      </w:r>
      <w:r w:rsidR="00205B5E">
        <w:t>sowie Prognose und Entwicklung des Umweltzustandes bei Durchführung der Planung in Bezug auf</w:t>
      </w:r>
    </w:p>
    <w:p w14:paraId="27E6B869" w14:textId="77777777" w:rsidR="00A52FE8" w:rsidRDefault="00A52FE8" w:rsidP="00A52FE8">
      <w:pPr>
        <w:pStyle w:val="Listenabsatz"/>
        <w:numPr>
          <w:ilvl w:val="1"/>
          <w:numId w:val="3"/>
        </w:numPr>
      </w:pPr>
      <w:r>
        <w:t>Säugetiere / Wolf</w:t>
      </w:r>
    </w:p>
    <w:p w14:paraId="593D69A3" w14:textId="77777777" w:rsidR="00A52FE8" w:rsidRDefault="00A52FE8" w:rsidP="00A52FE8">
      <w:pPr>
        <w:pStyle w:val="Listenabsatz"/>
        <w:numPr>
          <w:ilvl w:val="1"/>
          <w:numId w:val="3"/>
        </w:numPr>
      </w:pPr>
      <w:r>
        <w:t>Fledermäuse</w:t>
      </w:r>
    </w:p>
    <w:p w14:paraId="240A75B9" w14:textId="77777777" w:rsidR="00A52FE8" w:rsidRDefault="00A52FE8" w:rsidP="00A52FE8">
      <w:pPr>
        <w:pStyle w:val="Listenabsatz"/>
        <w:numPr>
          <w:ilvl w:val="1"/>
          <w:numId w:val="3"/>
        </w:numPr>
      </w:pPr>
      <w:r>
        <w:t>Brutvögel</w:t>
      </w:r>
    </w:p>
    <w:p w14:paraId="4052F613" w14:textId="77777777" w:rsidR="00A52FE8" w:rsidRDefault="00A52FE8" w:rsidP="00A52FE8">
      <w:pPr>
        <w:pStyle w:val="Listenabsatz"/>
        <w:numPr>
          <w:ilvl w:val="1"/>
          <w:numId w:val="3"/>
        </w:numPr>
      </w:pPr>
      <w:r>
        <w:t>Zug- und Rastvögel</w:t>
      </w:r>
    </w:p>
    <w:p w14:paraId="49B715C3" w14:textId="77777777" w:rsidR="00A52FE8" w:rsidRDefault="00A52FE8" w:rsidP="00A52FE8">
      <w:pPr>
        <w:pStyle w:val="Listenabsatz"/>
        <w:numPr>
          <w:ilvl w:val="1"/>
          <w:numId w:val="3"/>
        </w:numPr>
      </w:pPr>
      <w:r>
        <w:t>Reptilien / Zauneidechsen</w:t>
      </w:r>
    </w:p>
    <w:p w14:paraId="0FCAB209" w14:textId="77777777" w:rsidR="00A52FE8" w:rsidRDefault="00A52FE8" w:rsidP="00A52FE8">
      <w:pPr>
        <w:pStyle w:val="Listenabsatz"/>
        <w:numPr>
          <w:ilvl w:val="1"/>
          <w:numId w:val="3"/>
        </w:numPr>
      </w:pPr>
      <w:r>
        <w:t>Amphibien</w:t>
      </w:r>
    </w:p>
    <w:p w14:paraId="24A1B89E" w14:textId="77777777" w:rsidR="00A52FE8" w:rsidRDefault="00A52FE8" w:rsidP="00A52FE8">
      <w:pPr>
        <w:pStyle w:val="Listenabsatz"/>
        <w:numPr>
          <w:ilvl w:val="0"/>
          <w:numId w:val="3"/>
        </w:numPr>
      </w:pPr>
      <w:r>
        <w:t>Vermeidungs-, Minderungs-, und Ersatzmaßnahmen</w:t>
      </w:r>
    </w:p>
    <w:p w14:paraId="6B343D11" w14:textId="77777777" w:rsidR="00A52FE8" w:rsidRDefault="00A52FE8" w:rsidP="00A52FE8">
      <w:pPr>
        <w:pStyle w:val="Listenabsatz"/>
        <w:numPr>
          <w:ilvl w:val="0"/>
          <w:numId w:val="3"/>
        </w:numPr>
      </w:pPr>
      <w:r>
        <w:t xml:space="preserve">Ausgleichs- und Kompensationsmaßnahmen </w:t>
      </w:r>
    </w:p>
    <w:p w14:paraId="4E17B3CE" w14:textId="77777777" w:rsidR="00A52FE8" w:rsidRDefault="00A52FE8" w:rsidP="00A52FE8">
      <w:pPr>
        <w:pStyle w:val="Listenabsatz"/>
        <w:numPr>
          <w:ilvl w:val="0"/>
          <w:numId w:val="3"/>
        </w:numPr>
      </w:pPr>
      <w:r>
        <w:t>Artenschutzmaßnahmen</w:t>
      </w:r>
    </w:p>
    <w:p w14:paraId="7E59BEC6" w14:textId="77777777" w:rsidR="00A52FE8" w:rsidRPr="009E3944" w:rsidRDefault="00A52FE8" w:rsidP="00A52FE8">
      <w:pPr>
        <w:rPr>
          <w:u w:val="single"/>
        </w:rPr>
      </w:pPr>
      <w:r w:rsidRPr="009E3944">
        <w:rPr>
          <w:u w:val="single"/>
        </w:rPr>
        <w:t>4. zu dem Schutzgut Boden</w:t>
      </w:r>
    </w:p>
    <w:p w14:paraId="0494CE2C" w14:textId="77777777" w:rsidR="00A52FE8" w:rsidRDefault="00A52FE8" w:rsidP="00A52FE8">
      <w:pPr>
        <w:pStyle w:val="Listenabsatz"/>
        <w:numPr>
          <w:ilvl w:val="0"/>
          <w:numId w:val="3"/>
        </w:numPr>
      </w:pPr>
      <w:r>
        <w:t>Beschreibung und Bewertung des derzeitigen Umweltzustandes</w:t>
      </w:r>
    </w:p>
    <w:p w14:paraId="5BB61F49" w14:textId="0D73B741" w:rsidR="00A52FE8" w:rsidRDefault="00A52FE8" w:rsidP="00A52FE8">
      <w:pPr>
        <w:pStyle w:val="Listenabsatz"/>
        <w:numPr>
          <w:ilvl w:val="0"/>
          <w:numId w:val="3"/>
        </w:numPr>
      </w:pPr>
      <w:r>
        <w:t>Prognose und Entwicklung des Umweltzustandes bei Durchführung des der Planung</w:t>
      </w:r>
      <w:r w:rsidR="00205B5E">
        <w:t>, u. a. hinsichtlich Bodenfunktionen</w:t>
      </w:r>
    </w:p>
    <w:p w14:paraId="74DB2149" w14:textId="77777777" w:rsidR="00A52FE8" w:rsidRPr="009E3944" w:rsidRDefault="00A52FE8" w:rsidP="00A52FE8">
      <w:pPr>
        <w:rPr>
          <w:u w:val="single"/>
        </w:rPr>
      </w:pPr>
      <w:r w:rsidRPr="009E3944">
        <w:rPr>
          <w:u w:val="single"/>
        </w:rPr>
        <w:t>5. zu dem Schutzgut Fläche</w:t>
      </w:r>
    </w:p>
    <w:p w14:paraId="277CFD07" w14:textId="77777777" w:rsidR="00A52FE8" w:rsidRDefault="00A52FE8" w:rsidP="00A52FE8">
      <w:pPr>
        <w:pStyle w:val="Listenabsatz"/>
        <w:numPr>
          <w:ilvl w:val="0"/>
          <w:numId w:val="3"/>
        </w:numPr>
      </w:pPr>
      <w:r>
        <w:t>Beschreibung und Bewertung des derzeitigen Umweltzustandes</w:t>
      </w:r>
    </w:p>
    <w:p w14:paraId="0103B456" w14:textId="77777777" w:rsidR="00A52FE8" w:rsidRDefault="00A52FE8" w:rsidP="00A52FE8">
      <w:pPr>
        <w:pStyle w:val="Listenabsatz"/>
        <w:numPr>
          <w:ilvl w:val="0"/>
          <w:numId w:val="3"/>
        </w:numPr>
      </w:pPr>
      <w:r>
        <w:t>Prognose und Entwicklung des Umweltzustandes bei Durchführung des der Planung</w:t>
      </w:r>
    </w:p>
    <w:p w14:paraId="062A02F7" w14:textId="77777777" w:rsidR="00A52FE8" w:rsidRDefault="00A52FE8" w:rsidP="00A52FE8">
      <w:pPr>
        <w:pStyle w:val="Listenabsatz"/>
        <w:numPr>
          <w:ilvl w:val="1"/>
          <w:numId w:val="3"/>
        </w:numPr>
      </w:pPr>
      <w:r>
        <w:t>mit Aussagen der zukünftig versigelten Fläche</w:t>
      </w:r>
    </w:p>
    <w:p w14:paraId="14C0684B" w14:textId="77777777" w:rsidR="00A52FE8" w:rsidRPr="009E3944" w:rsidRDefault="00A52FE8" w:rsidP="00A52FE8">
      <w:pPr>
        <w:rPr>
          <w:u w:val="single"/>
        </w:rPr>
      </w:pPr>
      <w:r w:rsidRPr="009E3944">
        <w:rPr>
          <w:u w:val="single"/>
        </w:rPr>
        <w:lastRenderedPageBreak/>
        <w:t>6. zu dem Schutzgut Wasser</w:t>
      </w:r>
    </w:p>
    <w:p w14:paraId="730A65A8" w14:textId="689BF811" w:rsidR="00A52FE8" w:rsidRDefault="00A52FE8" w:rsidP="00205B5E">
      <w:pPr>
        <w:pStyle w:val="Listenabsatz"/>
        <w:numPr>
          <w:ilvl w:val="0"/>
          <w:numId w:val="3"/>
        </w:numPr>
      </w:pPr>
      <w:r>
        <w:t>Beschreibung und Bewertung des derzeitigen Umweltzustandes</w:t>
      </w:r>
      <w:r w:rsidR="00205B5E">
        <w:t xml:space="preserve"> sowie</w:t>
      </w:r>
      <w:r>
        <w:t xml:space="preserve"> </w:t>
      </w:r>
      <w:r w:rsidR="00205B5E">
        <w:t xml:space="preserve">Prognose und Entwicklung des Umweltzustandes bei Durchführung des der Planung in Bezug auf </w:t>
      </w:r>
    </w:p>
    <w:p w14:paraId="70EAD71D" w14:textId="77777777" w:rsidR="00A52FE8" w:rsidRDefault="00A52FE8" w:rsidP="00A52FE8">
      <w:pPr>
        <w:pStyle w:val="Listenabsatz"/>
        <w:numPr>
          <w:ilvl w:val="1"/>
          <w:numId w:val="3"/>
        </w:numPr>
      </w:pPr>
      <w:r>
        <w:t>Oberflächenwasser</w:t>
      </w:r>
    </w:p>
    <w:p w14:paraId="7C4B61C0" w14:textId="77777777" w:rsidR="00A52FE8" w:rsidRDefault="00A52FE8" w:rsidP="00A52FE8">
      <w:pPr>
        <w:pStyle w:val="Listenabsatz"/>
        <w:numPr>
          <w:ilvl w:val="1"/>
          <w:numId w:val="3"/>
        </w:numPr>
      </w:pPr>
      <w:r>
        <w:t>Grundwasser</w:t>
      </w:r>
    </w:p>
    <w:p w14:paraId="4A878F74" w14:textId="77777777" w:rsidR="00A52FE8" w:rsidRDefault="00A52FE8" w:rsidP="00A52FE8">
      <w:pPr>
        <w:pStyle w:val="Listenabsatz"/>
        <w:numPr>
          <w:ilvl w:val="1"/>
          <w:numId w:val="3"/>
        </w:numPr>
      </w:pPr>
      <w:r>
        <w:t>Oberflächenwasser</w:t>
      </w:r>
    </w:p>
    <w:p w14:paraId="4D973F77" w14:textId="77777777" w:rsidR="00A52FE8" w:rsidRDefault="00A52FE8" w:rsidP="00A52FE8">
      <w:pPr>
        <w:pStyle w:val="Listenabsatz"/>
        <w:numPr>
          <w:ilvl w:val="1"/>
          <w:numId w:val="3"/>
        </w:numPr>
      </w:pPr>
      <w:r>
        <w:t xml:space="preserve">Grundwasser </w:t>
      </w:r>
    </w:p>
    <w:p w14:paraId="3E6A8867" w14:textId="77777777" w:rsidR="00A52FE8" w:rsidRPr="009E3944" w:rsidRDefault="00A52FE8" w:rsidP="00A52FE8">
      <w:pPr>
        <w:rPr>
          <w:u w:val="single"/>
        </w:rPr>
      </w:pPr>
      <w:r w:rsidRPr="009E3944">
        <w:rPr>
          <w:u w:val="single"/>
        </w:rPr>
        <w:t>7. zu dem Schutzgut Klima/Luft</w:t>
      </w:r>
    </w:p>
    <w:p w14:paraId="63C1BBCB" w14:textId="6194C743" w:rsidR="00A52FE8" w:rsidRDefault="00A52FE8" w:rsidP="00205B5E">
      <w:pPr>
        <w:pStyle w:val="Listenabsatz"/>
        <w:numPr>
          <w:ilvl w:val="0"/>
          <w:numId w:val="3"/>
        </w:numPr>
      </w:pPr>
      <w:r>
        <w:t>Beschreibung und Bewertung des derzeitigen Umweltzustandes</w:t>
      </w:r>
      <w:r w:rsidR="00205B5E">
        <w:t xml:space="preserve"> sowie </w:t>
      </w:r>
      <w:r>
        <w:t>Prognose und Entwicklung des Umweltzustandes bei Durchführung des der Planung</w:t>
      </w:r>
      <w:r w:rsidR="00205B5E">
        <w:t>, u. a. hinsichtlich Lokalklima</w:t>
      </w:r>
    </w:p>
    <w:p w14:paraId="1A4E46CC" w14:textId="77777777" w:rsidR="00A52FE8" w:rsidRPr="009E3944" w:rsidRDefault="00A52FE8" w:rsidP="00A52FE8">
      <w:pPr>
        <w:rPr>
          <w:u w:val="single"/>
        </w:rPr>
      </w:pPr>
      <w:r w:rsidRPr="009E3944">
        <w:rPr>
          <w:u w:val="single"/>
        </w:rPr>
        <w:t>8. zu dem Schutzgut Landschaft</w:t>
      </w:r>
    </w:p>
    <w:p w14:paraId="73DB93CD" w14:textId="75C2509C" w:rsidR="00A52FE8" w:rsidRDefault="00A52FE8" w:rsidP="00205B5E">
      <w:pPr>
        <w:pStyle w:val="Listenabsatz"/>
        <w:numPr>
          <w:ilvl w:val="0"/>
          <w:numId w:val="3"/>
        </w:numPr>
      </w:pPr>
      <w:r>
        <w:t>Beschreibung und Bewertung des derzeitigen Umweltzustandes</w:t>
      </w:r>
      <w:r w:rsidR="00205B5E">
        <w:t xml:space="preserve"> sowie </w:t>
      </w:r>
      <w:r>
        <w:t>Prognose und Entwicklung des Umweltzustandes bei Durchführung des der Planung</w:t>
      </w:r>
      <w:r w:rsidR="00205B5E">
        <w:t>, u.a. hinsichtlich Landschaftsbild</w:t>
      </w:r>
    </w:p>
    <w:p w14:paraId="49C205D3" w14:textId="77777777" w:rsidR="00A52FE8" w:rsidRPr="009E3944" w:rsidRDefault="00A52FE8" w:rsidP="00A52FE8">
      <w:pPr>
        <w:rPr>
          <w:u w:val="single"/>
        </w:rPr>
      </w:pPr>
      <w:r>
        <w:rPr>
          <w:u w:val="single"/>
        </w:rPr>
        <w:t>9</w:t>
      </w:r>
      <w:r w:rsidRPr="009E3944">
        <w:rPr>
          <w:u w:val="single"/>
        </w:rPr>
        <w:t>. zu dem Schutzgut Kultur- und Sachgüter</w:t>
      </w:r>
    </w:p>
    <w:p w14:paraId="7A8CB378" w14:textId="487F946C" w:rsidR="00043C61" w:rsidRDefault="00A52FE8" w:rsidP="00043C61">
      <w:pPr>
        <w:pStyle w:val="Listenabsatz"/>
        <w:numPr>
          <w:ilvl w:val="0"/>
          <w:numId w:val="3"/>
        </w:numPr>
      </w:pPr>
      <w:r>
        <w:t>Zu bekannten Bodendenkmale</w:t>
      </w:r>
      <w:r w:rsidR="00E4369B">
        <w:t>n</w:t>
      </w:r>
      <w:r>
        <w:t xml:space="preserve"> und die planungsbedingten Auswirkungen auf die Schutzgegenstände</w:t>
      </w:r>
    </w:p>
    <w:p w14:paraId="7790FB31" w14:textId="548B5D97" w:rsidR="00205B5E" w:rsidRPr="00205B5E" w:rsidRDefault="00205B5E" w:rsidP="00205B5E">
      <w:pPr>
        <w:rPr>
          <w:u w:val="single"/>
        </w:rPr>
      </w:pPr>
      <w:r w:rsidRPr="00205B5E">
        <w:rPr>
          <w:u w:val="single"/>
        </w:rPr>
        <w:t>10. zu den Wechselwirkungen zwischen den Schutzgütern</w:t>
      </w:r>
    </w:p>
    <w:p w14:paraId="5D427CEC" w14:textId="7B2D9AEB" w:rsidR="00936C26" w:rsidRDefault="00936C26" w:rsidP="00936C26">
      <w:pPr>
        <w:rPr>
          <w:b/>
          <w:bCs/>
        </w:rPr>
      </w:pPr>
      <w:r w:rsidRPr="00936C26">
        <w:rPr>
          <w:b/>
          <w:bCs/>
        </w:rPr>
        <w:t>Darüber hinaus liegen umweltbezogene Stellungnahmen vor, die insbesondere Hinweise enthalten zu</w:t>
      </w:r>
      <w:r>
        <w:rPr>
          <w:b/>
          <w:bCs/>
        </w:rPr>
        <w:t xml:space="preserve">: </w:t>
      </w:r>
    </w:p>
    <w:p w14:paraId="6A6228CE" w14:textId="79FC85A4" w:rsidR="00936C26" w:rsidRPr="004959B7" w:rsidRDefault="0039035F" w:rsidP="00936C26">
      <w:pPr>
        <w:pStyle w:val="Listenabsatz"/>
        <w:numPr>
          <w:ilvl w:val="0"/>
          <w:numId w:val="3"/>
        </w:numPr>
      </w:pPr>
      <w:r w:rsidRPr="004959B7">
        <w:t xml:space="preserve">Archäologischen Kulturdenkmalen </w:t>
      </w:r>
    </w:p>
    <w:p w14:paraId="2E1A8DD6" w14:textId="64D981F3" w:rsidR="00332F02" w:rsidRPr="004959B7" w:rsidRDefault="00F56D7B" w:rsidP="00936C26">
      <w:pPr>
        <w:pStyle w:val="Listenabsatz"/>
        <w:numPr>
          <w:ilvl w:val="0"/>
          <w:numId w:val="3"/>
        </w:numPr>
      </w:pPr>
      <w:r w:rsidRPr="004959B7">
        <w:t xml:space="preserve">Trinkwasserschutzgebiet </w:t>
      </w:r>
    </w:p>
    <w:p w14:paraId="638CD009" w14:textId="4ABC13C9" w:rsidR="0000260D" w:rsidRPr="004959B7" w:rsidRDefault="0000260D" w:rsidP="00936C26">
      <w:pPr>
        <w:pStyle w:val="Listenabsatz"/>
        <w:numPr>
          <w:ilvl w:val="0"/>
          <w:numId w:val="3"/>
        </w:numPr>
      </w:pPr>
      <w:r w:rsidRPr="004959B7">
        <w:t xml:space="preserve">Vorranggebiet </w:t>
      </w:r>
      <w:r w:rsidR="0048101A" w:rsidRPr="004959B7">
        <w:t>Arten- und Biotopschutz</w:t>
      </w:r>
    </w:p>
    <w:p w14:paraId="110C386C" w14:textId="69320F86" w:rsidR="0048101A" w:rsidRPr="004959B7" w:rsidRDefault="0048101A" w:rsidP="00936C26">
      <w:pPr>
        <w:pStyle w:val="Listenabsatz"/>
        <w:numPr>
          <w:ilvl w:val="0"/>
          <w:numId w:val="3"/>
        </w:numPr>
      </w:pPr>
      <w:r w:rsidRPr="004959B7">
        <w:t>Vorranggebiet Landwirtschaft</w:t>
      </w:r>
    </w:p>
    <w:p w14:paraId="50CFAE04" w14:textId="72A258D7" w:rsidR="00F56D7B" w:rsidRPr="004959B7" w:rsidRDefault="00F56D7B" w:rsidP="00936C26">
      <w:pPr>
        <w:pStyle w:val="Listenabsatz"/>
        <w:numPr>
          <w:ilvl w:val="0"/>
          <w:numId w:val="3"/>
        </w:numPr>
      </w:pPr>
      <w:r w:rsidRPr="004959B7">
        <w:t>Artenschutz</w:t>
      </w:r>
    </w:p>
    <w:p w14:paraId="401CD5F2" w14:textId="0A5B0340" w:rsidR="00146FDA" w:rsidRPr="004959B7" w:rsidRDefault="00146FDA" w:rsidP="00936C26">
      <w:pPr>
        <w:pStyle w:val="Listenabsatz"/>
        <w:numPr>
          <w:ilvl w:val="0"/>
          <w:numId w:val="3"/>
        </w:numPr>
      </w:pPr>
      <w:r w:rsidRPr="004959B7">
        <w:t xml:space="preserve">Lichtimmissionen </w:t>
      </w:r>
    </w:p>
    <w:p w14:paraId="30AA91C0" w14:textId="20282297" w:rsidR="00611ED7" w:rsidRPr="004959B7" w:rsidRDefault="00611ED7" w:rsidP="00936C26">
      <w:pPr>
        <w:pStyle w:val="Listenabsatz"/>
        <w:numPr>
          <w:ilvl w:val="0"/>
          <w:numId w:val="3"/>
        </w:numPr>
      </w:pPr>
      <w:r w:rsidRPr="004959B7">
        <w:t>Bodenschutz</w:t>
      </w:r>
    </w:p>
    <w:p w14:paraId="7805E65F" w14:textId="18272DAE" w:rsidR="00D1580D" w:rsidRPr="004959B7" w:rsidRDefault="009E20D5" w:rsidP="00936C26">
      <w:pPr>
        <w:pStyle w:val="Listenabsatz"/>
        <w:numPr>
          <w:ilvl w:val="0"/>
          <w:numId w:val="3"/>
        </w:numPr>
      </w:pPr>
      <w:r w:rsidRPr="004959B7">
        <w:t xml:space="preserve">Grundwasser </w:t>
      </w:r>
    </w:p>
    <w:p w14:paraId="31851EA0" w14:textId="2453B7FA" w:rsidR="009E20D5" w:rsidRPr="004959B7" w:rsidRDefault="009E20D5" w:rsidP="00936C26">
      <w:pPr>
        <w:pStyle w:val="Listenabsatz"/>
        <w:numPr>
          <w:ilvl w:val="0"/>
          <w:numId w:val="3"/>
        </w:numPr>
      </w:pPr>
      <w:r w:rsidRPr="004959B7">
        <w:t xml:space="preserve">Geologie </w:t>
      </w:r>
    </w:p>
    <w:p w14:paraId="4E2C0635" w14:textId="77777777" w:rsidR="009E20D5" w:rsidRPr="00936C26" w:rsidRDefault="009E20D5" w:rsidP="00BF0238">
      <w:pPr>
        <w:pStyle w:val="Listenabsatz"/>
        <w:rPr>
          <w:b/>
          <w:bCs/>
        </w:rPr>
      </w:pPr>
    </w:p>
    <w:p w14:paraId="63FAAE04" w14:textId="77777777" w:rsidR="004959B7" w:rsidRPr="00056E3B" w:rsidRDefault="004959B7" w:rsidP="004959B7">
      <w:pPr>
        <w:ind w:left="-709"/>
        <w:jc w:val="both"/>
        <w:rPr>
          <w:b/>
          <w:bCs/>
        </w:rPr>
      </w:pPr>
      <w:r w:rsidRPr="00056E3B">
        <w:rPr>
          <w:b/>
          <w:bCs/>
        </w:rPr>
        <w:t>Gemäß § 4a Abs. 3 Satz 2 und Satz 3 BauGB wird bestimmt, dass die Stellungnahmen nur zu den geänderten Planinhalten abgegeben werden können und die Dauer der Auslegung und die Frist zur Stellungnahme angemessen verkürzt wird. Es werden nur von der Änderung betroffene Träger öffentlicher Belange beteiligt.</w:t>
      </w:r>
    </w:p>
    <w:p w14:paraId="44AA3186" w14:textId="7F9E8230" w:rsidR="000D03B4" w:rsidRDefault="000D03B4" w:rsidP="000D03B4">
      <w:pPr>
        <w:ind w:left="-709"/>
        <w:jc w:val="both"/>
      </w:pPr>
      <w:r>
        <w:t xml:space="preserve">Der </w:t>
      </w:r>
      <w:r w:rsidR="00E4369B">
        <w:t xml:space="preserve">2. </w:t>
      </w:r>
      <w:r>
        <w:t>Entwurf de</w:t>
      </w:r>
      <w:r w:rsidR="00262CAA">
        <w:t xml:space="preserve">r Änderung des Flächennutzungsplans </w:t>
      </w:r>
      <w:r>
        <w:t>mit der Begründung, dem Umweltbericht, dem Artenschutzfachbeitrag, dem Blendgutachten</w:t>
      </w:r>
      <w:r w:rsidR="0559141E" w:rsidRPr="00056E3B">
        <w:rPr>
          <w:color w:val="000000" w:themeColor="text1"/>
        </w:rPr>
        <w:t>,</w:t>
      </w:r>
      <w:r w:rsidR="00056E3B" w:rsidRPr="00056E3B">
        <w:rPr>
          <w:color w:val="000000" w:themeColor="text1"/>
        </w:rPr>
        <w:t xml:space="preserve"> den Anlagen zur DIN SPEC 91434, </w:t>
      </w:r>
      <w:r w:rsidR="0559141E" w:rsidRPr="009F2541">
        <w:t>diese Bekanntmachung</w:t>
      </w:r>
      <w:r w:rsidRPr="009F2541">
        <w:t xml:space="preserve"> </w:t>
      </w:r>
      <w:r>
        <w:t xml:space="preserve">sowie bisher zu Umweltthemen abgegebene Stellungnahmen der Behörden und der sonstigen Träger öffentlicher Belange </w:t>
      </w:r>
      <w:r w:rsidR="4093A773" w:rsidRPr="009F2541">
        <w:t>sind</w:t>
      </w:r>
      <w:r w:rsidRPr="009F2541">
        <w:t xml:space="preserve"> </w:t>
      </w:r>
      <w:r>
        <w:t xml:space="preserve">während des unten genannten Zeitraums gemäß § 3 Abs. 2 BauGB im Internet </w:t>
      </w:r>
      <w:r w:rsidRPr="00056E3B">
        <w:t>unter</w:t>
      </w:r>
      <w:r w:rsidR="00056E3B">
        <w:t xml:space="preserve"> </w:t>
      </w:r>
      <w:hyperlink r:id="rId10" w:history="1">
        <w:r w:rsidR="00056E3B" w:rsidRPr="00FB76A6">
          <w:rPr>
            <w:rStyle w:val="Hyperlink"/>
          </w:rPr>
          <w:t>www.gemeinde-jahnatal.de</w:t>
        </w:r>
      </w:hyperlink>
      <w:r w:rsidR="00056E3B">
        <w:t xml:space="preserve"> </w:t>
      </w:r>
      <w:r>
        <w:t>veröffentlicht</w:t>
      </w:r>
      <w:r w:rsidR="00056E3B">
        <w:t xml:space="preserve"> s</w:t>
      </w:r>
      <w:r w:rsidR="00262CAA">
        <w:t>ow</w:t>
      </w:r>
      <w:r w:rsidR="00056E3B">
        <w:t>ie auf dem zentralen Landesportal Bauleitplanung unter www.bauleitplanung.sachsen.de.</w:t>
      </w:r>
    </w:p>
    <w:p w14:paraId="0F8B8398" w14:textId="5A3BC0E7" w:rsidR="000D03B4" w:rsidRDefault="000D03B4" w:rsidP="000D03B4">
      <w:pPr>
        <w:ind w:left="-709"/>
        <w:jc w:val="both"/>
      </w:pPr>
      <w:r>
        <w:lastRenderedPageBreak/>
        <w:t xml:space="preserve">Zusätzlich zur Veröffentlichung im Internet erfolgt die Beteiligung der Öffentlichkeit in Form einer öffentlichen Auslegung der Planunterlagen. Die öffentliche Auslegung erfolgt in der Zeit </w:t>
      </w:r>
    </w:p>
    <w:p w14:paraId="76441E6E" w14:textId="0B7E8358" w:rsidR="000D03B4" w:rsidRPr="00E37418" w:rsidRDefault="000D03B4" w:rsidP="000D03B4">
      <w:pPr>
        <w:ind w:left="-709"/>
        <w:jc w:val="center"/>
        <w:rPr>
          <w:b/>
          <w:bCs/>
        </w:rPr>
      </w:pPr>
      <w:r w:rsidRPr="000317B3">
        <w:rPr>
          <w:b/>
          <w:bCs/>
          <w:highlight w:val="yellow"/>
        </w:rPr>
        <w:t xml:space="preserve">vom </w:t>
      </w:r>
      <w:r w:rsidR="00056E3B">
        <w:rPr>
          <w:b/>
          <w:bCs/>
          <w:highlight w:val="yellow"/>
        </w:rPr>
        <w:t>0</w:t>
      </w:r>
      <w:r w:rsidR="002F051E">
        <w:rPr>
          <w:b/>
          <w:bCs/>
          <w:highlight w:val="yellow"/>
        </w:rPr>
        <w:t>2</w:t>
      </w:r>
      <w:r w:rsidRPr="000317B3">
        <w:rPr>
          <w:b/>
          <w:bCs/>
          <w:highlight w:val="yellow"/>
        </w:rPr>
        <w:t>.</w:t>
      </w:r>
      <w:r w:rsidR="00503967" w:rsidRPr="000317B3">
        <w:rPr>
          <w:b/>
          <w:bCs/>
          <w:highlight w:val="yellow"/>
        </w:rPr>
        <w:t>0</w:t>
      </w:r>
      <w:r w:rsidR="002F051E">
        <w:rPr>
          <w:b/>
          <w:bCs/>
          <w:highlight w:val="yellow"/>
        </w:rPr>
        <w:t>2</w:t>
      </w:r>
      <w:r w:rsidRPr="000317B3">
        <w:rPr>
          <w:b/>
          <w:bCs/>
          <w:highlight w:val="yellow"/>
        </w:rPr>
        <w:t>.</w:t>
      </w:r>
      <w:r w:rsidR="00503967" w:rsidRPr="000317B3">
        <w:rPr>
          <w:b/>
          <w:bCs/>
          <w:highlight w:val="yellow"/>
        </w:rPr>
        <w:t>202</w:t>
      </w:r>
      <w:r w:rsidR="00056E3B">
        <w:rPr>
          <w:b/>
          <w:bCs/>
          <w:highlight w:val="yellow"/>
        </w:rPr>
        <w:t>6</w:t>
      </w:r>
      <w:r w:rsidRPr="000317B3">
        <w:rPr>
          <w:b/>
          <w:bCs/>
          <w:highlight w:val="yellow"/>
        </w:rPr>
        <w:t xml:space="preserve"> – </w:t>
      </w:r>
      <w:r w:rsidR="000317B3" w:rsidRPr="000317B3">
        <w:rPr>
          <w:b/>
          <w:bCs/>
          <w:highlight w:val="yellow"/>
        </w:rPr>
        <w:t>1</w:t>
      </w:r>
      <w:r w:rsidR="002F051E">
        <w:rPr>
          <w:b/>
          <w:bCs/>
          <w:highlight w:val="yellow"/>
        </w:rPr>
        <w:t>6</w:t>
      </w:r>
      <w:r w:rsidR="000317B3" w:rsidRPr="000317B3">
        <w:rPr>
          <w:b/>
          <w:bCs/>
          <w:highlight w:val="yellow"/>
        </w:rPr>
        <w:t>.0</w:t>
      </w:r>
      <w:r w:rsidR="002F051E">
        <w:rPr>
          <w:b/>
          <w:bCs/>
          <w:highlight w:val="yellow"/>
        </w:rPr>
        <w:t>2</w:t>
      </w:r>
      <w:r w:rsidR="000317B3" w:rsidRPr="000317B3">
        <w:rPr>
          <w:b/>
          <w:bCs/>
          <w:highlight w:val="yellow"/>
        </w:rPr>
        <w:t>.202</w:t>
      </w:r>
      <w:r w:rsidR="00056E3B">
        <w:rPr>
          <w:b/>
          <w:bCs/>
        </w:rPr>
        <w:t>6</w:t>
      </w:r>
    </w:p>
    <w:p w14:paraId="2E50555A" w14:textId="63FD8A85" w:rsidR="000D03B4" w:rsidRDefault="00056E3B" w:rsidP="000D03B4">
      <w:pPr>
        <w:ind w:left="-709"/>
        <w:jc w:val="both"/>
      </w:pPr>
      <w:r w:rsidRPr="00056E3B">
        <w:t>in der Gemeindeverwaltung Jahnatal, Bauamt, Molkereistraße 3, 04749 Jahnatal während der Dienstzeit</w:t>
      </w:r>
      <w:r>
        <w:t>:</w:t>
      </w:r>
      <w:r w:rsidR="000D03B4">
        <w:t xml:space="preserve"> </w:t>
      </w:r>
    </w:p>
    <w:p w14:paraId="71B7E68B" w14:textId="6A4F7D6F" w:rsidR="000D03B4" w:rsidRDefault="000D03B4" w:rsidP="000D03B4">
      <w:pPr>
        <w:ind w:left="708"/>
      </w:pPr>
      <w:r w:rsidRPr="00056E3B">
        <w:t>Montag</w:t>
      </w:r>
      <w:r w:rsidRPr="00056E3B">
        <w:tab/>
      </w:r>
      <w:r w:rsidRPr="00056E3B">
        <w:tab/>
      </w:r>
      <w:r w:rsidRPr="00056E3B">
        <w:tab/>
      </w:r>
      <w:r w:rsidR="00056E3B" w:rsidRPr="00056E3B">
        <w:t>---</w:t>
      </w:r>
      <w:r w:rsidRPr="00056E3B">
        <w:br/>
        <w:t>Dienstag</w:t>
      </w:r>
      <w:r w:rsidRPr="00056E3B">
        <w:tab/>
      </w:r>
      <w:r w:rsidR="00056E3B" w:rsidRPr="00056E3B">
        <w:tab/>
        <w:t>9.00 – 12.00 Uhr und 13:00 – 18:00</w:t>
      </w:r>
      <w:r w:rsidRPr="00056E3B">
        <w:br/>
        <w:t>Mittwoch</w:t>
      </w:r>
      <w:r w:rsidRPr="00056E3B">
        <w:tab/>
      </w:r>
      <w:r w:rsidRPr="00056E3B">
        <w:tab/>
      </w:r>
      <w:r w:rsidR="00056E3B" w:rsidRPr="00056E3B">
        <w:t>---</w:t>
      </w:r>
      <w:r w:rsidRPr="00056E3B">
        <w:br/>
        <w:t>Donnerstag</w:t>
      </w:r>
      <w:r w:rsidRPr="00056E3B">
        <w:tab/>
      </w:r>
      <w:r w:rsidRPr="00056E3B">
        <w:tab/>
        <w:t xml:space="preserve">9.00 - 12.00 Uhr </w:t>
      </w:r>
      <w:r w:rsidR="00056E3B" w:rsidRPr="00056E3B">
        <w:t>und</w:t>
      </w:r>
      <w:r w:rsidRPr="00056E3B">
        <w:t xml:space="preserve"> 13.00 </w:t>
      </w:r>
      <w:r w:rsidR="00056E3B" w:rsidRPr="00056E3B">
        <w:t>–</w:t>
      </w:r>
      <w:r w:rsidRPr="00056E3B">
        <w:t xml:space="preserve"> 1</w:t>
      </w:r>
      <w:r w:rsidR="00056E3B" w:rsidRPr="00056E3B">
        <w:t>6.00</w:t>
      </w:r>
      <w:r w:rsidRPr="00056E3B">
        <w:t xml:space="preserve"> Uhr sowie</w:t>
      </w:r>
      <w:r w:rsidRPr="00056E3B">
        <w:br/>
        <w:t>Freitag</w:t>
      </w:r>
      <w:r w:rsidRPr="00056E3B">
        <w:tab/>
      </w:r>
      <w:r w:rsidRPr="00056E3B">
        <w:tab/>
      </w:r>
      <w:r w:rsidRPr="00056E3B">
        <w:tab/>
        <w:t>9.00 - 12.00 Uhr.</w:t>
      </w:r>
    </w:p>
    <w:p w14:paraId="3FE404B5" w14:textId="6A2B40C6" w:rsidR="00043C61" w:rsidRDefault="00043C61" w:rsidP="00F514EE">
      <w:pPr>
        <w:ind w:left="-709"/>
      </w:pPr>
      <w:r w:rsidRPr="00043C61">
        <w:t>Während der Auslegungsfrist (Veröffentlichung) können alle an der Planung Interessierten (auch Kinder und Jugendliche) die Planunterlagen einsehen, sowie Stellungnahmen abgeben. Diese sollen elektronisch</w:t>
      </w:r>
      <w:r>
        <w:t xml:space="preserve"> per Mail</w:t>
      </w:r>
      <w:r w:rsidRPr="00043C61">
        <w:t xml:space="preserve"> </w:t>
      </w:r>
      <w:r>
        <w:t xml:space="preserve">an </w:t>
      </w:r>
      <w:hyperlink r:id="rId11">
        <w:r w:rsidRPr="6532D091">
          <w:rPr>
            <w:rStyle w:val="Hyperlink"/>
          </w:rPr>
          <w:t>www.bauleitplanung@kronos-solar.de</w:t>
        </w:r>
      </w:hyperlink>
      <w:r>
        <w:rPr>
          <w:rStyle w:val="Hyperlink"/>
        </w:rPr>
        <w:t xml:space="preserve"> </w:t>
      </w:r>
      <w:r w:rsidRPr="00043C61">
        <w:t>übermittelt werden, bei Bedarf können die Stellungnahmen jedoch auch auf anderem Wege abgegeben werden (z.B. schriftlich oder während der Dienststunden zur Niederschrift).</w:t>
      </w:r>
    </w:p>
    <w:p w14:paraId="152B2739" w14:textId="6590FFE2" w:rsidR="00043C61" w:rsidRDefault="00043C61" w:rsidP="00F514EE">
      <w:pPr>
        <w:ind w:left="-709"/>
      </w:pPr>
      <w:r w:rsidRPr="00043C61">
        <w:t xml:space="preserve">Nicht fristgerecht abgegebene Stellungnahmen können bei der Beschlussfassung über den Bebauungsplan unberücksichtigt bleiben, wenn die </w:t>
      </w:r>
      <w:r>
        <w:t>Gemeinde</w:t>
      </w:r>
      <w:r w:rsidR="00056E3B">
        <w:t xml:space="preserve"> </w:t>
      </w:r>
      <w:r w:rsidRPr="00043C61">
        <w:t>den Inhalt nicht kannte und nicht hätte kennen müssen und deren Inhalt für die Rechtmäßigkeit des Bebauungsplanes nicht von Bedeutung ist.</w:t>
      </w:r>
    </w:p>
    <w:p w14:paraId="74112744" w14:textId="2038B549" w:rsidR="009A661A" w:rsidRDefault="009A661A" w:rsidP="009A661A">
      <w:pPr>
        <w:ind w:left="-709"/>
        <w:jc w:val="both"/>
      </w:pPr>
      <w:r w:rsidRPr="009A661A">
        <w:t>Die erneute Beteiligung der Behörden und sonstigen Träger öffentlicher Belange gem. § 4a Abs. 3 BauGB i.V.m. § 4 Abs. 2 BauGB wird parallel vorgenommen.</w:t>
      </w:r>
    </w:p>
    <w:p w14:paraId="4C1DDCC2" w14:textId="73844154" w:rsidR="000D03B4" w:rsidRDefault="000D03B4" w:rsidP="000D03B4">
      <w:pPr>
        <w:ind w:left="-709"/>
        <w:jc w:val="both"/>
      </w:pPr>
      <w:r>
        <w:t xml:space="preserve">Die Verarbeitung personenbezogener Daten erfolgt auf Grundlage des § 3 BauGB in Verbindung mit Art. 6 Abs. 1 Buchst. e DSGVO und dem </w:t>
      </w:r>
      <w:r w:rsidR="00056E3B">
        <w:t>Sächsischen</w:t>
      </w:r>
      <w:r>
        <w:t xml:space="preserve"> Datenschutzgesetz. Sofern Sie ihre Stellungnahme ohne Absenderangaben abgeben, erhalten Sie keine Mitteilung über das Ergebnis der Prüfung. Weitere Informationen entnehmen Sie bitte dem Formblatt: Informationspflichten bei der Erhebung von Daten im Rahmen der Öffentlichkeitsbeteiligung nach BauGB (Art. 13 DSGVO), welches mit </w:t>
      </w:r>
      <w:r w:rsidR="22CD70D5" w:rsidRPr="00043C61">
        <w:t xml:space="preserve">öffentlich </w:t>
      </w:r>
      <w:r w:rsidRPr="00043C61">
        <w:t>aus</w:t>
      </w:r>
      <w:r w:rsidR="51A4CE11" w:rsidRPr="00043C61">
        <w:t>gelegt wird</w:t>
      </w:r>
      <w:r w:rsidRPr="00043C61">
        <w:t>.</w:t>
      </w:r>
    </w:p>
    <w:p w14:paraId="059D4AD8" w14:textId="456D3400" w:rsidR="00042DF2" w:rsidRDefault="00042DF2" w:rsidP="00A402A3">
      <w:pPr>
        <w:ind w:left="-709"/>
        <w:jc w:val="both"/>
      </w:pPr>
    </w:p>
    <w:p w14:paraId="6CAAFD28" w14:textId="230F7163" w:rsidR="00710174" w:rsidRDefault="00710174" w:rsidP="00A402A3">
      <w:pPr>
        <w:ind w:left="-709"/>
        <w:jc w:val="both"/>
      </w:pPr>
    </w:p>
    <w:p w14:paraId="39D8DF5B" w14:textId="5B2BD30C" w:rsidR="00710174" w:rsidRPr="00AA57EF" w:rsidRDefault="00710174" w:rsidP="00A402A3">
      <w:pPr>
        <w:ind w:left="-709"/>
        <w:jc w:val="both"/>
      </w:pPr>
    </w:p>
    <w:sectPr w:rsidR="00710174" w:rsidRPr="00AA57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51A7"/>
    <w:multiLevelType w:val="hybridMultilevel"/>
    <w:tmpl w:val="3EEC2DCA"/>
    <w:lvl w:ilvl="0" w:tplc="DD5ED94E">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75827"/>
    <w:multiLevelType w:val="hybridMultilevel"/>
    <w:tmpl w:val="3CF8444C"/>
    <w:lvl w:ilvl="0" w:tplc="1B806806">
      <w:numFmt w:val="bullet"/>
      <w:lvlText w:val="-"/>
      <w:lvlJc w:val="left"/>
      <w:pPr>
        <w:ind w:left="-349" w:hanging="360"/>
      </w:pPr>
      <w:rPr>
        <w:rFonts w:ascii="Calibri" w:eastAsiaTheme="minorHAnsi" w:hAnsi="Calibri" w:cs="Calibri"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2" w15:restartNumberingAfterBreak="0">
    <w:nsid w:val="40EB2C82"/>
    <w:multiLevelType w:val="hybridMultilevel"/>
    <w:tmpl w:val="A3A2053E"/>
    <w:lvl w:ilvl="0" w:tplc="04090001">
      <w:start w:val="1"/>
      <w:numFmt w:val="bullet"/>
      <w:lvlText w:val=""/>
      <w:lvlJc w:val="left"/>
      <w:pPr>
        <w:ind w:left="-349" w:hanging="360"/>
      </w:pPr>
      <w:rPr>
        <w:rFonts w:ascii="Symbol" w:hAnsi="Symbol" w:hint="default"/>
      </w:rPr>
    </w:lvl>
    <w:lvl w:ilvl="1" w:tplc="FFFFFFFF" w:tentative="1">
      <w:start w:val="1"/>
      <w:numFmt w:val="bullet"/>
      <w:lvlText w:val="o"/>
      <w:lvlJc w:val="left"/>
      <w:pPr>
        <w:ind w:left="371" w:hanging="360"/>
      </w:pPr>
      <w:rPr>
        <w:rFonts w:ascii="Courier New" w:hAnsi="Courier New" w:cs="Courier New" w:hint="default"/>
      </w:rPr>
    </w:lvl>
    <w:lvl w:ilvl="2" w:tplc="FFFFFFFF" w:tentative="1">
      <w:start w:val="1"/>
      <w:numFmt w:val="bullet"/>
      <w:lvlText w:val=""/>
      <w:lvlJc w:val="left"/>
      <w:pPr>
        <w:ind w:left="1091" w:hanging="360"/>
      </w:pPr>
      <w:rPr>
        <w:rFonts w:ascii="Wingdings" w:hAnsi="Wingdings" w:hint="default"/>
      </w:rPr>
    </w:lvl>
    <w:lvl w:ilvl="3" w:tplc="FFFFFFFF" w:tentative="1">
      <w:start w:val="1"/>
      <w:numFmt w:val="bullet"/>
      <w:lvlText w:val=""/>
      <w:lvlJc w:val="left"/>
      <w:pPr>
        <w:ind w:left="1811" w:hanging="360"/>
      </w:pPr>
      <w:rPr>
        <w:rFonts w:ascii="Symbol" w:hAnsi="Symbol" w:hint="default"/>
      </w:rPr>
    </w:lvl>
    <w:lvl w:ilvl="4" w:tplc="FFFFFFFF" w:tentative="1">
      <w:start w:val="1"/>
      <w:numFmt w:val="bullet"/>
      <w:lvlText w:val="o"/>
      <w:lvlJc w:val="left"/>
      <w:pPr>
        <w:ind w:left="2531" w:hanging="360"/>
      </w:pPr>
      <w:rPr>
        <w:rFonts w:ascii="Courier New" w:hAnsi="Courier New" w:cs="Courier New" w:hint="default"/>
      </w:rPr>
    </w:lvl>
    <w:lvl w:ilvl="5" w:tplc="FFFFFFFF" w:tentative="1">
      <w:start w:val="1"/>
      <w:numFmt w:val="bullet"/>
      <w:lvlText w:val=""/>
      <w:lvlJc w:val="left"/>
      <w:pPr>
        <w:ind w:left="3251" w:hanging="360"/>
      </w:pPr>
      <w:rPr>
        <w:rFonts w:ascii="Wingdings" w:hAnsi="Wingdings" w:hint="default"/>
      </w:rPr>
    </w:lvl>
    <w:lvl w:ilvl="6" w:tplc="FFFFFFFF" w:tentative="1">
      <w:start w:val="1"/>
      <w:numFmt w:val="bullet"/>
      <w:lvlText w:val=""/>
      <w:lvlJc w:val="left"/>
      <w:pPr>
        <w:ind w:left="3971" w:hanging="360"/>
      </w:pPr>
      <w:rPr>
        <w:rFonts w:ascii="Symbol" w:hAnsi="Symbol" w:hint="default"/>
      </w:rPr>
    </w:lvl>
    <w:lvl w:ilvl="7" w:tplc="FFFFFFFF" w:tentative="1">
      <w:start w:val="1"/>
      <w:numFmt w:val="bullet"/>
      <w:lvlText w:val="o"/>
      <w:lvlJc w:val="left"/>
      <w:pPr>
        <w:ind w:left="4691" w:hanging="360"/>
      </w:pPr>
      <w:rPr>
        <w:rFonts w:ascii="Courier New" w:hAnsi="Courier New" w:cs="Courier New" w:hint="default"/>
      </w:rPr>
    </w:lvl>
    <w:lvl w:ilvl="8" w:tplc="FFFFFFFF" w:tentative="1">
      <w:start w:val="1"/>
      <w:numFmt w:val="bullet"/>
      <w:lvlText w:val=""/>
      <w:lvlJc w:val="left"/>
      <w:pPr>
        <w:ind w:left="5411" w:hanging="360"/>
      </w:pPr>
      <w:rPr>
        <w:rFonts w:ascii="Wingdings" w:hAnsi="Wingdings" w:hint="default"/>
      </w:rPr>
    </w:lvl>
  </w:abstractNum>
  <w:abstractNum w:abstractNumId="3" w15:restartNumberingAfterBreak="0">
    <w:nsid w:val="5E134557"/>
    <w:multiLevelType w:val="multilevel"/>
    <w:tmpl w:val="9C6E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91BCC"/>
    <w:multiLevelType w:val="hybridMultilevel"/>
    <w:tmpl w:val="42B45B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F72718"/>
    <w:multiLevelType w:val="hybridMultilevel"/>
    <w:tmpl w:val="559A599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3781F2E"/>
    <w:multiLevelType w:val="hybridMultilevel"/>
    <w:tmpl w:val="B7804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8712899">
    <w:abstractNumId w:val="6"/>
  </w:num>
  <w:num w:numId="2" w16cid:durableId="1231841233">
    <w:abstractNumId w:val="4"/>
  </w:num>
  <w:num w:numId="3" w16cid:durableId="522287112">
    <w:abstractNumId w:val="0"/>
  </w:num>
  <w:num w:numId="4" w16cid:durableId="2004234449">
    <w:abstractNumId w:val="1"/>
  </w:num>
  <w:num w:numId="5" w16cid:durableId="18438631">
    <w:abstractNumId w:val="5"/>
  </w:num>
  <w:num w:numId="6" w16cid:durableId="597372509">
    <w:abstractNumId w:val="2"/>
  </w:num>
  <w:num w:numId="7" w16cid:durableId="672995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0F"/>
    <w:rsid w:val="0000260D"/>
    <w:rsid w:val="000317B3"/>
    <w:rsid w:val="00035115"/>
    <w:rsid w:val="00042DF2"/>
    <w:rsid w:val="00043C61"/>
    <w:rsid w:val="00056E3B"/>
    <w:rsid w:val="000576A0"/>
    <w:rsid w:val="00090832"/>
    <w:rsid w:val="000943BB"/>
    <w:rsid w:val="000AAD62"/>
    <w:rsid w:val="000D03B4"/>
    <w:rsid w:val="000D1377"/>
    <w:rsid w:val="000D3CEC"/>
    <w:rsid w:val="00100F2F"/>
    <w:rsid w:val="00110846"/>
    <w:rsid w:val="00113AFB"/>
    <w:rsid w:val="00146FDA"/>
    <w:rsid w:val="001B452E"/>
    <w:rsid w:val="001C0E30"/>
    <w:rsid w:val="001C55C6"/>
    <w:rsid w:val="001E1E0B"/>
    <w:rsid w:val="001E3439"/>
    <w:rsid w:val="001F34A0"/>
    <w:rsid w:val="00205B5E"/>
    <w:rsid w:val="00262CAA"/>
    <w:rsid w:val="00290484"/>
    <w:rsid w:val="002B2B88"/>
    <w:rsid w:val="002D673B"/>
    <w:rsid w:val="002E41D1"/>
    <w:rsid w:val="002E643D"/>
    <w:rsid w:val="002F051E"/>
    <w:rsid w:val="0030523E"/>
    <w:rsid w:val="003149B8"/>
    <w:rsid w:val="0031569E"/>
    <w:rsid w:val="00332F02"/>
    <w:rsid w:val="00381CB3"/>
    <w:rsid w:val="0039035F"/>
    <w:rsid w:val="0039138D"/>
    <w:rsid w:val="003C7181"/>
    <w:rsid w:val="004309D4"/>
    <w:rsid w:val="00433BAE"/>
    <w:rsid w:val="00435F4F"/>
    <w:rsid w:val="004558DE"/>
    <w:rsid w:val="0045767E"/>
    <w:rsid w:val="0046168C"/>
    <w:rsid w:val="0047333E"/>
    <w:rsid w:val="0048101A"/>
    <w:rsid w:val="004959B7"/>
    <w:rsid w:val="004C2729"/>
    <w:rsid w:val="004C30A0"/>
    <w:rsid w:val="004D485A"/>
    <w:rsid w:val="004F5527"/>
    <w:rsid w:val="00503967"/>
    <w:rsid w:val="00525872"/>
    <w:rsid w:val="005517AE"/>
    <w:rsid w:val="00564995"/>
    <w:rsid w:val="005A04E5"/>
    <w:rsid w:val="005C5AF5"/>
    <w:rsid w:val="005D3DAE"/>
    <w:rsid w:val="005F1CE1"/>
    <w:rsid w:val="00611ED7"/>
    <w:rsid w:val="00614592"/>
    <w:rsid w:val="006A36F5"/>
    <w:rsid w:val="00704E6B"/>
    <w:rsid w:val="00710174"/>
    <w:rsid w:val="00767C8A"/>
    <w:rsid w:val="007B004F"/>
    <w:rsid w:val="007C2494"/>
    <w:rsid w:val="008645BB"/>
    <w:rsid w:val="008D73F3"/>
    <w:rsid w:val="008E609B"/>
    <w:rsid w:val="008F53AC"/>
    <w:rsid w:val="00904072"/>
    <w:rsid w:val="00904528"/>
    <w:rsid w:val="0091753E"/>
    <w:rsid w:val="00936C26"/>
    <w:rsid w:val="0094192D"/>
    <w:rsid w:val="00955010"/>
    <w:rsid w:val="009A661A"/>
    <w:rsid w:val="009C3FF0"/>
    <w:rsid w:val="009E20D5"/>
    <w:rsid w:val="009E3944"/>
    <w:rsid w:val="009F2541"/>
    <w:rsid w:val="00A402A3"/>
    <w:rsid w:val="00A46091"/>
    <w:rsid w:val="00A468AC"/>
    <w:rsid w:val="00A52FE8"/>
    <w:rsid w:val="00A62427"/>
    <w:rsid w:val="00A67536"/>
    <w:rsid w:val="00A7781E"/>
    <w:rsid w:val="00AA57EF"/>
    <w:rsid w:val="00AB7E8D"/>
    <w:rsid w:val="00AF48FD"/>
    <w:rsid w:val="00B310EC"/>
    <w:rsid w:val="00B46CF9"/>
    <w:rsid w:val="00B70C0F"/>
    <w:rsid w:val="00BF0238"/>
    <w:rsid w:val="00C30905"/>
    <w:rsid w:val="00C45299"/>
    <w:rsid w:val="00CA1F09"/>
    <w:rsid w:val="00D1580D"/>
    <w:rsid w:val="00D24101"/>
    <w:rsid w:val="00D2420D"/>
    <w:rsid w:val="00D86967"/>
    <w:rsid w:val="00DD6641"/>
    <w:rsid w:val="00DE5BA8"/>
    <w:rsid w:val="00E4369B"/>
    <w:rsid w:val="00E73E35"/>
    <w:rsid w:val="00EC81CF"/>
    <w:rsid w:val="00F25EA9"/>
    <w:rsid w:val="00F514EE"/>
    <w:rsid w:val="00F56D7B"/>
    <w:rsid w:val="00F67785"/>
    <w:rsid w:val="00F74DB1"/>
    <w:rsid w:val="00FC0981"/>
    <w:rsid w:val="00FC2715"/>
    <w:rsid w:val="00FE0EE0"/>
    <w:rsid w:val="00FE709B"/>
    <w:rsid w:val="00FF59C2"/>
    <w:rsid w:val="010C14BF"/>
    <w:rsid w:val="0308E2D4"/>
    <w:rsid w:val="04408E53"/>
    <w:rsid w:val="05133B63"/>
    <w:rsid w:val="054B945A"/>
    <w:rsid w:val="0559141E"/>
    <w:rsid w:val="0B247AEF"/>
    <w:rsid w:val="0C9DADB6"/>
    <w:rsid w:val="10C9116B"/>
    <w:rsid w:val="11105CDE"/>
    <w:rsid w:val="144146F0"/>
    <w:rsid w:val="157C213E"/>
    <w:rsid w:val="173852EF"/>
    <w:rsid w:val="1A0CE7A6"/>
    <w:rsid w:val="1D3F85C6"/>
    <w:rsid w:val="1F4AECB8"/>
    <w:rsid w:val="20F47D48"/>
    <w:rsid w:val="22CD70D5"/>
    <w:rsid w:val="24C31245"/>
    <w:rsid w:val="271D2319"/>
    <w:rsid w:val="275B13AC"/>
    <w:rsid w:val="2975FB60"/>
    <w:rsid w:val="2A01B943"/>
    <w:rsid w:val="2BE905C7"/>
    <w:rsid w:val="2DC5A5C3"/>
    <w:rsid w:val="2F917474"/>
    <w:rsid w:val="396FCF9F"/>
    <w:rsid w:val="40369B17"/>
    <w:rsid w:val="4093A773"/>
    <w:rsid w:val="43B424C0"/>
    <w:rsid w:val="44DC726E"/>
    <w:rsid w:val="499139D6"/>
    <w:rsid w:val="4C89136A"/>
    <w:rsid w:val="4C8DBCCC"/>
    <w:rsid w:val="4D178F2F"/>
    <w:rsid w:val="4DEB0555"/>
    <w:rsid w:val="4EB35F90"/>
    <w:rsid w:val="50D2F6B1"/>
    <w:rsid w:val="51A4CE11"/>
    <w:rsid w:val="536EA570"/>
    <w:rsid w:val="57DB0405"/>
    <w:rsid w:val="58DF8DD4"/>
    <w:rsid w:val="596EB50A"/>
    <w:rsid w:val="59C4BE97"/>
    <w:rsid w:val="5A8D516A"/>
    <w:rsid w:val="5D35A07F"/>
    <w:rsid w:val="606D4141"/>
    <w:rsid w:val="636531DA"/>
    <w:rsid w:val="6532D091"/>
    <w:rsid w:val="6932D4F3"/>
    <w:rsid w:val="6A142387"/>
    <w:rsid w:val="6A7EC1EA"/>
    <w:rsid w:val="6ACEA554"/>
    <w:rsid w:val="6DB33B7E"/>
    <w:rsid w:val="6E9892BC"/>
    <w:rsid w:val="733A25B2"/>
    <w:rsid w:val="745DC461"/>
    <w:rsid w:val="7FB10D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2DF8"/>
  <w15:chartTrackingRefBased/>
  <w15:docId w15:val="{BC9E3A6C-4D52-4D57-BB44-519753DF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645BB"/>
    <w:pPr>
      <w:ind w:left="720"/>
      <w:contextualSpacing/>
    </w:pPr>
  </w:style>
  <w:style w:type="paragraph" w:styleId="StandardWeb">
    <w:name w:val="Normal (Web)"/>
    <w:basedOn w:val="Standard"/>
    <w:uiPriority w:val="99"/>
    <w:semiHidden/>
    <w:unhideWhenUsed/>
    <w:rsid w:val="000D1377"/>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Absatz-Standardschriftart"/>
    <w:uiPriority w:val="99"/>
    <w:unhideWhenUsed/>
    <w:rsid w:val="009E3944"/>
    <w:rPr>
      <w:color w:val="0563C1" w:themeColor="hyperlink"/>
      <w:u w:val="singl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schriftung">
    <w:name w:val="caption"/>
    <w:basedOn w:val="Standard"/>
    <w:next w:val="Standard"/>
    <w:uiPriority w:val="35"/>
    <w:unhideWhenUsed/>
    <w:qFormat/>
    <w:rsid w:val="009F2541"/>
    <w:pPr>
      <w:spacing w:after="120" w:line="240" w:lineRule="auto"/>
    </w:pPr>
    <w:rPr>
      <w:iCs/>
      <w:sz w:val="18"/>
      <w:szCs w:val="18"/>
    </w:rPr>
  </w:style>
  <w:style w:type="character" w:styleId="NichtaufgelsteErwhnung">
    <w:name w:val="Unresolved Mention"/>
    <w:basedOn w:val="Absatz-Standardschriftart"/>
    <w:uiPriority w:val="99"/>
    <w:semiHidden/>
    <w:unhideWhenUsed/>
    <w:rsid w:val="00056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14162">
      <w:bodyDiv w:val="1"/>
      <w:marLeft w:val="0"/>
      <w:marRight w:val="0"/>
      <w:marTop w:val="0"/>
      <w:marBottom w:val="0"/>
      <w:divBdr>
        <w:top w:val="none" w:sz="0" w:space="0" w:color="auto"/>
        <w:left w:val="none" w:sz="0" w:space="0" w:color="auto"/>
        <w:bottom w:val="none" w:sz="0" w:space="0" w:color="auto"/>
        <w:right w:val="none" w:sz="0" w:space="0" w:color="auto"/>
      </w:divBdr>
    </w:div>
    <w:div w:id="369502282">
      <w:bodyDiv w:val="1"/>
      <w:marLeft w:val="0"/>
      <w:marRight w:val="0"/>
      <w:marTop w:val="0"/>
      <w:marBottom w:val="0"/>
      <w:divBdr>
        <w:top w:val="none" w:sz="0" w:space="0" w:color="auto"/>
        <w:left w:val="none" w:sz="0" w:space="0" w:color="auto"/>
        <w:bottom w:val="none" w:sz="0" w:space="0" w:color="auto"/>
        <w:right w:val="none" w:sz="0" w:space="0" w:color="auto"/>
      </w:divBdr>
    </w:div>
    <w:div w:id="423261120">
      <w:bodyDiv w:val="1"/>
      <w:marLeft w:val="0"/>
      <w:marRight w:val="0"/>
      <w:marTop w:val="0"/>
      <w:marBottom w:val="0"/>
      <w:divBdr>
        <w:top w:val="none" w:sz="0" w:space="0" w:color="auto"/>
        <w:left w:val="none" w:sz="0" w:space="0" w:color="auto"/>
        <w:bottom w:val="none" w:sz="0" w:space="0" w:color="auto"/>
        <w:right w:val="none" w:sz="0" w:space="0" w:color="auto"/>
      </w:divBdr>
    </w:div>
    <w:div w:id="1010835265">
      <w:bodyDiv w:val="1"/>
      <w:marLeft w:val="0"/>
      <w:marRight w:val="0"/>
      <w:marTop w:val="0"/>
      <w:marBottom w:val="0"/>
      <w:divBdr>
        <w:top w:val="none" w:sz="0" w:space="0" w:color="auto"/>
        <w:left w:val="none" w:sz="0" w:space="0" w:color="auto"/>
        <w:bottom w:val="none" w:sz="0" w:space="0" w:color="auto"/>
        <w:right w:val="none" w:sz="0" w:space="0" w:color="auto"/>
      </w:divBdr>
    </w:div>
    <w:div w:id="18152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uleitplanung@kronos-solar.de" TargetMode="External"/><Relationship Id="rId5" Type="http://schemas.openxmlformats.org/officeDocument/2006/relationships/numbering" Target="numbering.xml"/><Relationship Id="rId10" Type="http://schemas.openxmlformats.org/officeDocument/2006/relationships/hyperlink" Target="http://www.gemeinde-jahnatal.d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DD734E5859224DA6BC481B8349580F" ma:contentTypeVersion="18" ma:contentTypeDescription="Create a new document." ma:contentTypeScope="" ma:versionID="600549e21baabbacac1bda81428c9cca">
  <xsd:schema xmlns:xsd="http://www.w3.org/2001/XMLSchema" xmlns:xs="http://www.w3.org/2001/XMLSchema" xmlns:p="http://schemas.microsoft.com/office/2006/metadata/properties" xmlns:ns1="http://schemas.microsoft.com/sharepoint/v3" xmlns:ns2="412bd172-2856-48ce-bdae-d9923c86cc85" xmlns:ns3="e35d92cb-d5f2-4c72-b0bb-8726cfd61f0e" targetNamespace="http://schemas.microsoft.com/office/2006/metadata/properties" ma:root="true" ma:fieldsID="0ae7ebe4a56c3ae58cb338a991d228eb" ns1:_="" ns2:_="" ns3:_="">
    <xsd:import namespace="http://schemas.microsoft.com/sharepoint/v3"/>
    <xsd:import namespace="412bd172-2856-48ce-bdae-d9923c86cc85"/>
    <xsd:import namespace="e35d92cb-d5f2-4c72-b0bb-8726cfd61f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bd172-2856-48ce-bdae-d9923c86c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3fef0e-ad1e-4996-aa84-7ac1ebeb22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5d92cb-d5f2-4c72-b0bb-8726cfd61f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413b198-0adc-4971-a5f5-deb25ea56e45}" ma:internalName="TaxCatchAll" ma:showField="CatchAllData" ma:web="e35d92cb-d5f2-4c72-b0bb-8726cfd61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5d92cb-d5f2-4c72-b0bb-8726cfd61f0e" xsi:nil="true"/>
    <lcf76f155ced4ddcb4097134ff3c332f xmlns="412bd172-2856-48ce-bdae-d9923c86cc8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9CA980-C27A-4472-A862-6928E354F165}">
  <ds:schemaRefs>
    <ds:schemaRef ds:uri="http://schemas.openxmlformats.org/officeDocument/2006/bibliography"/>
  </ds:schemaRefs>
</ds:datastoreItem>
</file>

<file path=customXml/itemProps2.xml><?xml version="1.0" encoding="utf-8"?>
<ds:datastoreItem xmlns:ds="http://schemas.openxmlformats.org/officeDocument/2006/customXml" ds:itemID="{7B6C57D1-AC22-47A1-98F4-6591B0A1D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2bd172-2856-48ce-bdae-d9923c86cc85"/>
    <ds:schemaRef ds:uri="e35d92cb-d5f2-4c72-b0bb-8726cfd61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F74B4A-161D-4A02-B6DD-642044241C54}">
  <ds:schemaRefs>
    <ds:schemaRef ds:uri="http://schemas.microsoft.com/sharepoint/v3/contenttype/forms"/>
  </ds:schemaRefs>
</ds:datastoreItem>
</file>

<file path=customXml/itemProps4.xml><?xml version="1.0" encoding="utf-8"?>
<ds:datastoreItem xmlns:ds="http://schemas.openxmlformats.org/officeDocument/2006/customXml" ds:itemID="{CD4415EC-1E21-4507-9B45-14D87A4D84C0}">
  <ds:schemaRefs>
    <ds:schemaRef ds:uri="http://schemas.microsoft.com/office/2006/metadata/properties"/>
    <ds:schemaRef ds:uri="http://schemas.microsoft.com/office/infopath/2007/PartnerControls"/>
    <ds:schemaRef ds:uri="e35d92cb-d5f2-4c72-b0bb-8726cfd61f0e"/>
    <ds:schemaRef ds:uri="412bd172-2856-48ce-bdae-d9923c86cc8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6795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Brueckner</dc:creator>
  <cp:keywords/>
  <dc:description/>
  <cp:lastModifiedBy>Thomas Kautz</cp:lastModifiedBy>
  <cp:revision>34</cp:revision>
  <dcterms:created xsi:type="dcterms:W3CDTF">2024-04-29T09:25:00Z</dcterms:created>
  <dcterms:modified xsi:type="dcterms:W3CDTF">2026-01-30T07:53:00Z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0x010100A6DD734E5859224DA6BC481B8349580F</vt:lpwstr>
  </property>
  <property fmtid="{D5CDD505-2E9C-101B-9397-08002B2CF9AE}" pid="3" name="Order">
    <vt:r8>700</vt:r8>
  </property>
  <property fmtid="{D5CDD505-2E9C-101B-9397-08002B2CF9AE}" pid="4" name="MediaServiceImageTags">
    <vt:lpwstr/>
  </property>
</Properties>
</file>