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323A" w:rsidRPr="00616852" w:rsidRDefault="003A323A">
      <w:pPr>
        <w:pStyle w:val="berschrift1"/>
        <w:rPr>
          <w:u w:val="single"/>
        </w:rPr>
      </w:pPr>
      <w:r w:rsidRPr="00DF7FC7">
        <w:rPr>
          <w:u w:val="single"/>
        </w:rPr>
        <w:t xml:space="preserve">Veröffentlichung im Amtsblatt der Gemeinde am </w:t>
      </w:r>
      <w:r>
        <w:rPr>
          <w:u w:val="single"/>
        </w:rPr>
        <w:t>Sams</w:t>
      </w:r>
      <w:r w:rsidRPr="00DF7FC7">
        <w:rPr>
          <w:u w:val="single"/>
        </w:rPr>
        <w:t>tag, de</w:t>
      </w:r>
      <w:r>
        <w:rPr>
          <w:u w:val="single"/>
        </w:rPr>
        <w:t>m</w:t>
      </w:r>
      <w:r w:rsidRPr="00DF7FC7">
        <w:rPr>
          <w:u w:val="single"/>
        </w:rPr>
        <w:t xml:space="preserve"> </w:t>
      </w:r>
      <w:r w:rsidR="00916FA1">
        <w:rPr>
          <w:u w:val="single"/>
        </w:rPr>
        <w:t>12</w:t>
      </w:r>
      <w:r w:rsidR="001C793B">
        <w:rPr>
          <w:u w:val="single"/>
        </w:rPr>
        <w:t>.10.2024</w:t>
      </w:r>
    </w:p>
    <w:p w:rsidR="003A323A" w:rsidRPr="00B15308" w:rsidRDefault="003A323A" w:rsidP="00762F63">
      <w:pPr>
        <w:rPr>
          <w:rFonts w:ascii="Arial" w:hAnsi="Arial" w:cs="Arial"/>
          <w:sz w:val="24"/>
        </w:rPr>
      </w:pPr>
    </w:p>
    <w:p w:rsidR="003A323A" w:rsidRPr="008604AF" w:rsidRDefault="003A323A" w:rsidP="008604AF">
      <w:pPr>
        <w:ind w:right="-2"/>
        <w:jc w:val="both"/>
        <w:rPr>
          <w:rFonts w:ascii="Arial" w:hAnsi="Arial" w:cs="Arial"/>
          <w:b/>
          <w:sz w:val="32"/>
          <w:szCs w:val="32"/>
        </w:rPr>
      </w:pPr>
      <w:r w:rsidRPr="008604AF">
        <w:rPr>
          <w:rFonts w:ascii="Arial" w:hAnsi="Arial" w:cs="Arial"/>
          <w:b/>
          <w:sz w:val="32"/>
          <w:szCs w:val="32"/>
        </w:rPr>
        <w:t xml:space="preserve">Bekanntmachung </w:t>
      </w:r>
      <w:r w:rsidRPr="00216E5B">
        <w:rPr>
          <w:rFonts w:ascii="Arial" w:hAnsi="Arial" w:cs="Arial"/>
          <w:b/>
          <w:sz w:val="32"/>
          <w:szCs w:val="32"/>
        </w:rPr>
        <w:t xml:space="preserve">der öffentlichen Auslegung des Entwurfs zum Bebauungsplan </w:t>
      </w:r>
      <w:r w:rsidR="001C793B">
        <w:rPr>
          <w:rFonts w:ascii="Arial" w:hAnsi="Arial" w:cs="Arial"/>
          <w:b/>
          <w:sz w:val="32"/>
          <w:szCs w:val="32"/>
        </w:rPr>
        <w:t xml:space="preserve">"Am </w:t>
      </w:r>
      <w:proofErr w:type="spellStart"/>
      <w:r w:rsidR="001C793B">
        <w:rPr>
          <w:rFonts w:ascii="Arial" w:hAnsi="Arial" w:cs="Arial"/>
          <w:b/>
          <w:sz w:val="32"/>
          <w:szCs w:val="32"/>
        </w:rPr>
        <w:t>Umflutgraben</w:t>
      </w:r>
      <w:proofErr w:type="spellEnd"/>
      <w:r w:rsidR="001C793B">
        <w:rPr>
          <w:rFonts w:ascii="Arial" w:hAnsi="Arial" w:cs="Arial"/>
          <w:b/>
          <w:sz w:val="32"/>
          <w:szCs w:val="32"/>
        </w:rPr>
        <w:t>" in Kamenz, OT</w:t>
      </w:r>
      <w:r w:rsidR="00916FA1">
        <w:rPr>
          <w:rFonts w:ascii="Arial" w:hAnsi="Arial" w:cs="Arial"/>
          <w:b/>
          <w:sz w:val="32"/>
          <w:szCs w:val="32"/>
        </w:rPr>
        <w:t> </w:t>
      </w:r>
      <w:proofErr w:type="spellStart"/>
      <w:r w:rsidR="001C793B">
        <w:rPr>
          <w:rFonts w:ascii="Arial" w:hAnsi="Arial" w:cs="Arial"/>
          <w:b/>
          <w:sz w:val="32"/>
          <w:szCs w:val="32"/>
        </w:rPr>
        <w:t>Brauna</w:t>
      </w:r>
      <w:proofErr w:type="spellEnd"/>
    </w:p>
    <w:p w:rsidR="003A323A" w:rsidRPr="00B15308" w:rsidRDefault="003A323A" w:rsidP="00E71CB2">
      <w:pPr>
        <w:rPr>
          <w:rFonts w:ascii="Arial" w:hAnsi="Arial" w:cs="Arial"/>
          <w:sz w:val="24"/>
        </w:rPr>
      </w:pPr>
    </w:p>
    <w:p w:rsidR="003A323A" w:rsidRDefault="003A323A" w:rsidP="003F01AF">
      <w:pPr>
        <w:widowControl w:val="0"/>
        <w:autoSpaceDE w:val="0"/>
        <w:autoSpaceDN w:val="0"/>
        <w:adjustRightInd w:val="0"/>
        <w:jc w:val="both"/>
        <w:rPr>
          <w:rFonts w:ascii="Arial" w:hAnsi="Arial"/>
          <w:sz w:val="24"/>
          <w:szCs w:val="24"/>
        </w:rPr>
      </w:pPr>
      <w:r w:rsidRPr="00D812B1">
        <w:rPr>
          <w:rFonts w:ascii="Arial" w:hAnsi="Arial"/>
          <w:sz w:val="24"/>
          <w:szCs w:val="24"/>
        </w:rPr>
        <w:t xml:space="preserve">Der Stadtrat der Stadt Kamenz hat am </w:t>
      </w:r>
      <w:r w:rsidR="001C793B">
        <w:rPr>
          <w:rFonts w:ascii="Arial" w:hAnsi="Arial"/>
          <w:sz w:val="24"/>
          <w:szCs w:val="24"/>
        </w:rPr>
        <w:t>02.10.2024</w:t>
      </w:r>
      <w:r w:rsidR="009B4258">
        <w:rPr>
          <w:rFonts w:ascii="Arial" w:hAnsi="Arial"/>
          <w:sz w:val="24"/>
          <w:szCs w:val="24"/>
        </w:rPr>
        <w:t xml:space="preserve"> </w:t>
      </w:r>
      <w:r w:rsidRPr="00D812B1">
        <w:rPr>
          <w:rFonts w:ascii="Arial" w:hAnsi="Arial"/>
          <w:sz w:val="24"/>
          <w:szCs w:val="24"/>
        </w:rPr>
        <w:t>in seiner</w:t>
      </w:r>
      <w:r>
        <w:rPr>
          <w:rFonts w:ascii="Arial" w:hAnsi="Arial"/>
          <w:sz w:val="24"/>
          <w:szCs w:val="24"/>
        </w:rPr>
        <w:t xml:space="preserve"> öffentlichen</w:t>
      </w:r>
      <w:r w:rsidRPr="00D812B1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Beratung</w:t>
      </w:r>
      <w:r w:rsidRPr="00D812B1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noProof/>
          <w:sz w:val="24"/>
          <w:szCs w:val="24"/>
        </w:rPr>
        <w:t xml:space="preserve">mit Beschluss Nr. </w:t>
      </w:r>
      <w:r w:rsidR="009B4258" w:rsidRPr="00614A1A">
        <w:rPr>
          <w:rFonts w:ascii="Arial" w:hAnsi="Arial"/>
          <w:noProof/>
          <w:sz w:val="24"/>
          <w:szCs w:val="24"/>
        </w:rPr>
        <w:t>SR/BV/</w:t>
      </w:r>
      <w:r w:rsidR="001C793B">
        <w:rPr>
          <w:rFonts w:ascii="Arial" w:hAnsi="Arial"/>
          <w:noProof/>
          <w:sz w:val="24"/>
          <w:szCs w:val="24"/>
        </w:rPr>
        <w:t>3985/2024</w:t>
      </w:r>
      <w:r w:rsidR="009B4258">
        <w:rPr>
          <w:rFonts w:ascii="Arial" w:hAnsi="Arial"/>
          <w:noProof/>
          <w:sz w:val="24"/>
          <w:szCs w:val="24"/>
        </w:rPr>
        <w:t xml:space="preserve"> </w:t>
      </w:r>
      <w:r w:rsidR="004E747C">
        <w:rPr>
          <w:rFonts w:ascii="Arial" w:hAnsi="Arial"/>
          <w:sz w:val="24"/>
          <w:szCs w:val="24"/>
        </w:rPr>
        <w:t>den Entwurf des Bebauungsplans „</w:t>
      </w:r>
      <w:r w:rsidR="001C793B">
        <w:rPr>
          <w:rFonts w:ascii="Arial" w:hAnsi="Arial"/>
          <w:sz w:val="24"/>
          <w:szCs w:val="24"/>
        </w:rPr>
        <w:t xml:space="preserve">Am </w:t>
      </w:r>
      <w:proofErr w:type="spellStart"/>
      <w:r w:rsidR="001C793B">
        <w:rPr>
          <w:rFonts w:ascii="Arial" w:hAnsi="Arial"/>
          <w:sz w:val="24"/>
          <w:szCs w:val="24"/>
        </w:rPr>
        <w:t>Umflutgraben</w:t>
      </w:r>
      <w:proofErr w:type="spellEnd"/>
      <w:r w:rsidRPr="008604AF">
        <w:rPr>
          <w:rFonts w:ascii="Arial" w:hAnsi="Arial"/>
          <w:sz w:val="24"/>
          <w:szCs w:val="24"/>
        </w:rPr>
        <w:t>“</w:t>
      </w:r>
      <w:r w:rsidR="001C793B">
        <w:rPr>
          <w:rFonts w:ascii="Arial" w:hAnsi="Arial"/>
          <w:sz w:val="24"/>
          <w:szCs w:val="24"/>
        </w:rPr>
        <w:t xml:space="preserve"> in Kamenz, Ortsteil </w:t>
      </w:r>
      <w:proofErr w:type="spellStart"/>
      <w:r w:rsidR="001C793B">
        <w:rPr>
          <w:rFonts w:ascii="Arial" w:hAnsi="Arial"/>
          <w:sz w:val="24"/>
          <w:szCs w:val="24"/>
        </w:rPr>
        <w:t>Brauna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r w:rsidR="00270415">
        <w:rPr>
          <w:rFonts w:ascii="Arial" w:hAnsi="Arial"/>
          <w:sz w:val="24"/>
          <w:szCs w:val="24"/>
        </w:rPr>
        <w:t xml:space="preserve">und die Begründung </w:t>
      </w:r>
      <w:r w:rsidR="004E747C">
        <w:rPr>
          <w:rFonts w:ascii="Arial" w:hAnsi="Arial"/>
          <w:sz w:val="24"/>
          <w:szCs w:val="24"/>
        </w:rPr>
        <w:t xml:space="preserve">zur Offenlage </w:t>
      </w:r>
      <w:r w:rsidR="00355B57">
        <w:rPr>
          <w:rFonts w:ascii="Arial" w:hAnsi="Arial"/>
          <w:sz w:val="24"/>
          <w:szCs w:val="24"/>
        </w:rPr>
        <w:t>gebilligt</w:t>
      </w:r>
      <w:r>
        <w:rPr>
          <w:rFonts w:ascii="Arial" w:hAnsi="Arial"/>
          <w:sz w:val="24"/>
          <w:szCs w:val="24"/>
        </w:rPr>
        <w:t>.</w:t>
      </w:r>
      <w:r w:rsidRPr="008604AF">
        <w:rPr>
          <w:rFonts w:ascii="Arial" w:hAnsi="Arial"/>
          <w:sz w:val="24"/>
          <w:szCs w:val="24"/>
        </w:rPr>
        <w:t xml:space="preserve"> </w:t>
      </w:r>
    </w:p>
    <w:p w:rsidR="00F943F9" w:rsidRDefault="00F943F9" w:rsidP="003F01A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</w:rPr>
      </w:pPr>
    </w:p>
    <w:p w:rsidR="00355B57" w:rsidRDefault="00355B57" w:rsidP="003F01A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Ziel de</w:t>
      </w:r>
      <w:r w:rsidR="001C793B">
        <w:rPr>
          <w:rFonts w:ascii="Arial" w:hAnsi="Arial" w:cs="Arial"/>
          <w:sz w:val="24"/>
        </w:rPr>
        <w:t>s</w:t>
      </w:r>
      <w:r>
        <w:rPr>
          <w:rFonts w:ascii="Arial" w:hAnsi="Arial" w:cs="Arial"/>
          <w:sz w:val="24"/>
        </w:rPr>
        <w:t xml:space="preserve"> </w:t>
      </w:r>
      <w:r w:rsidR="001C793B">
        <w:rPr>
          <w:rFonts w:ascii="Arial" w:hAnsi="Arial" w:cs="Arial"/>
          <w:sz w:val="24"/>
        </w:rPr>
        <w:t>Bebauungsplanes ist es, einer jungen Familie das Wohnen in der Stadt Kamenz zu ermöglichen</w:t>
      </w:r>
      <w:r>
        <w:rPr>
          <w:rFonts w:ascii="Arial" w:hAnsi="Arial" w:cs="Arial"/>
          <w:sz w:val="24"/>
        </w:rPr>
        <w:t xml:space="preserve">. </w:t>
      </w:r>
    </w:p>
    <w:p w:rsidR="00355B57" w:rsidRDefault="00355B57" w:rsidP="003F01A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</w:rPr>
      </w:pPr>
    </w:p>
    <w:p w:rsidR="00355B57" w:rsidRDefault="00355B57" w:rsidP="003F01A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Die Stadt Kamenz kann gemäß § 11 Abs. 1 Satz 2 Nr. 1 BauGB die Ausarbeitung der städtebaulichen Planungen durch einen städtebaulichen Vertrag auf den Vorhabenträger überleiten. Der für das Verfahren notwendige Abschluss des städtebaulichen Vertrages zur Regulierung der Kostentragung wurde im </w:t>
      </w:r>
      <w:r w:rsidR="001C793B">
        <w:rPr>
          <w:rFonts w:ascii="Arial" w:hAnsi="Arial" w:cs="Arial"/>
          <w:sz w:val="24"/>
        </w:rPr>
        <w:t>Mai 2024</w:t>
      </w:r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drchgeführt</w:t>
      </w:r>
      <w:proofErr w:type="spellEnd"/>
      <w:r>
        <w:rPr>
          <w:rFonts w:ascii="Arial" w:hAnsi="Arial" w:cs="Arial"/>
          <w:sz w:val="24"/>
        </w:rPr>
        <w:t xml:space="preserve">. Die Verantwortung der Gemeinde für das gesetzliche Planaufstellungsverfahren bleibt davon unberührt. </w:t>
      </w:r>
    </w:p>
    <w:p w:rsidR="00355B57" w:rsidRDefault="00355B57" w:rsidP="003F01A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</w:rPr>
      </w:pPr>
    </w:p>
    <w:p w:rsidR="003A323A" w:rsidRDefault="003A323A" w:rsidP="00D812B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N</w:t>
      </w:r>
      <w:r w:rsidRPr="008604AF">
        <w:rPr>
          <w:rFonts w:ascii="Arial" w:hAnsi="Arial"/>
          <w:sz w:val="24"/>
          <w:szCs w:val="24"/>
        </w:rPr>
        <w:t xml:space="preserve">achfolgend </w:t>
      </w:r>
      <w:r>
        <w:rPr>
          <w:rFonts w:ascii="Arial" w:hAnsi="Arial"/>
          <w:sz w:val="24"/>
          <w:szCs w:val="24"/>
        </w:rPr>
        <w:t xml:space="preserve">benannt die betroffenen </w:t>
      </w:r>
      <w:r w:rsidRPr="008604AF">
        <w:rPr>
          <w:rFonts w:ascii="Arial" w:hAnsi="Arial"/>
          <w:sz w:val="24"/>
          <w:szCs w:val="24"/>
        </w:rPr>
        <w:t xml:space="preserve">Flurstücke der Gemarkung </w:t>
      </w:r>
      <w:proofErr w:type="spellStart"/>
      <w:r w:rsidR="001C793B">
        <w:rPr>
          <w:rFonts w:ascii="Arial" w:hAnsi="Arial"/>
          <w:sz w:val="24"/>
          <w:szCs w:val="24"/>
        </w:rPr>
        <w:t>Brauna</w:t>
      </w:r>
      <w:proofErr w:type="spellEnd"/>
      <w:r w:rsidRPr="008604AF">
        <w:rPr>
          <w:rFonts w:ascii="Arial" w:hAnsi="Arial"/>
          <w:sz w:val="24"/>
          <w:szCs w:val="24"/>
        </w:rPr>
        <w:t>:</w:t>
      </w:r>
    </w:p>
    <w:p w:rsidR="003A323A" w:rsidRPr="00D812B1" w:rsidRDefault="003A323A" w:rsidP="00D812B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8"/>
        <w:gridCol w:w="1878"/>
        <w:gridCol w:w="1878"/>
        <w:gridCol w:w="1879"/>
      </w:tblGrid>
      <w:tr w:rsidR="00291FC2" w:rsidRPr="008604AF" w:rsidTr="001C793B">
        <w:trPr>
          <w:trHeight w:val="397"/>
          <w:jc w:val="center"/>
        </w:trPr>
        <w:tc>
          <w:tcPr>
            <w:tcW w:w="1878" w:type="dxa"/>
            <w:shd w:val="clear" w:color="auto" w:fill="auto"/>
            <w:vAlign w:val="center"/>
          </w:tcPr>
          <w:p w:rsidR="00291FC2" w:rsidRPr="008604AF" w:rsidRDefault="001C793B" w:rsidP="008604A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41/12</w:t>
            </w:r>
          </w:p>
        </w:tc>
        <w:tc>
          <w:tcPr>
            <w:tcW w:w="1878" w:type="dxa"/>
            <w:shd w:val="clear" w:color="auto" w:fill="auto"/>
            <w:vAlign w:val="center"/>
          </w:tcPr>
          <w:p w:rsidR="00291FC2" w:rsidRPr="008604AF" w:rsidRDefault="001C793B" w:rsidP="008604A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TF aus 41/16 </w:t>
            </w:r>
          </w:p>
        </w:tc>
        <w:tc>
          <w:tcPr>
            <w:tcW w:w="1878" w:type="dxa"/>
            <w:vAlign w:val="center"/>
          </w:tcPr>
          <w:p w:rsidR="00291FC2" w:rsidRPr="008604AF" w:rsidRDefault="001C793B" w:rsidP="008604A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41/17 </w:t>
            </w:r>
          </w:p>
        </w:tc>
        <w:tc>
          <w:tcPr>
            <w:tcW w:w="1879" w:type="dxa"/>
            <w:vAlign w:val="center"/>
          </w:tcPr>
          <w:p w:rsidR="00291FC2" w:rsidRDefault="00291FC2" w:rsidP="008604A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TF aus </w:t>
            </w:r>
            <w:r w:rsidR="001C793B">
              <w:rPr>
                <w:rFonts w:ascii="Arial" w:hAnsi="Arial"/>
                <w:sz w:val="24"/>
              </w:rPr>
              <w:t>55/20</w:t>
            </w:r>
          </w:p>
        </w:tc>
      </w:tr>
    </w:tbl>
    <w:p w:rsidR="003A323A" w:rsidRDefault="003A323A" w:rsidP="00D812B1">
      <w:pPr>
        <w:rPr>
          <w:rFonts w:ascii="Arial" w:hAnsi="Arial"/>
          <w:sz w:val="24"/>
        </w:rPr>
      </w:pPr>
    </w:p>
    <w:p w:rsidR="00096FDC" w:rsidRDefault="00096FDC" w:rsidP="00096FDC">
      <w:pPr>
        <w:jc w:val="both"/>
        <w:rPr>
          <w:rFonts w:ascii="Arial" w:hAnsi="Arial" w:cs="Arial"/>
          <w:sz w:val="24"/>
          <w:szCs w:val="24"/>
        </w:rPr>
      </w:pPr>
      <w:r w:rsidRPr="00021FB9">
        <w:rPr>
          <w:rFonts w:ascii="Arial" w:hAnsi="Arial" w:cs="Arial"/>
          <w:sz w:val="24"/>
          <w:szCs w:val="24"/>
        </w:rPr>
        <w:t xml:space="preserve">Der </w:t>
      </w:r>
      <w:r>
        <w:rPr>
          <w:rFonts w:ascii="Arial" w:hAnsi="Arial" w:cs="Arial"/>
          <w:sz w:val="24"/>
          <w:szCs w:val="24"/>
        </w:rPr>
        <w:t>E</w:t>
      </w:r>
      <w:r w:rsidRPr="00021FB9">
        <w:rPr>
          <w:rFonts w:ascii="Arial" w:hAnsi="Arial" w:cs="Arial"/>
          <w:sz w:val="24"/>
          <w:szCs w:val="24"/>
        </w:rPr>
        <w:t xml:space="preserve">ntwurf </w:t>
      </w:r>
      <w:r>
        <w:rPr>
          <w:rFonts w:ascii="Arial" w:hAnsi="Arial" w:cs="Arial"/>
          <w:sz w:val="24"/>
          <w:szCs w:val="24"/>
        </w:rPr>
        <w:t>zur 7. Änderung des</w:t>
      </w:r>
      <w:r w:rsidRPr="00021FB9">
        <w:rPr>
          <w:rFonts w:ascii="Arial" w:hAnsi="Arial" w:cs="Arial"/>
          <w:sz w:val="24"/>
          <w:szCs w:val="24"/>
        </w:rPr>
        <w:t xml:space="preserve"> Bebauungsplanes </w:t>
      </w:r>
      <w:r>
        <w:rPr>
          <w:rFonts w:ascii="Arial" w:hAnsi="Arial" w:cs="Arial"/>
          <w:noProof/>
          <w:sz w:val="24"/>
          <w:szCs w:val="24"/>
        </w:rPr>
        <w:t>„Am Ochsenberg“</w:t>
      </w:r>
      <w:r>
        <w:rPr>
          <w:rFonts w:ascii="Arial" w:hAnsi="Arial" w:cs="Arial"/>
          <w:sz w:val="24"/>
          <w:szCs w:val="24"/>
        </w:rPr>
        <w:t xml:space="preserve"> </w:t>
      </w:r>
      <w:r w:rsidRPr="00021FB9">
        <w:rPr>
          <w:rFonts w:ascii="Arial" w:hAnsi="Arial" w:cs="Arial"/>
          <w:sz w:val="24"/>
          <w:szCs w:val="24"/>
        </w:rPr>
        <w:t xml:space="preserve">mit </w:t>
      </w:r>
      <w:r w:rsidRPr="00C10B40">
        <w:rPr>
          <w:rFonts w:ascii="Arial" w:hAnsi="Arial" w:cs="Arial"/>
          <w:sz w:val="24"/>
          <w:szCs w:val="24"/>
        </w:rPr>
        <w:t xml:space="preserve">Begründung </w:t>
      </w:r>
      <w:r w:rsidRPr="00021FB9">
        <w:rPr>
          <w:rFonts w:ascii="Arial" w:hAnsi="Arial" w:cs="Arial"/>
          <w:sz w:val="24"/>
          <w:szCs w:val="24"/>
        </w:rPr>
        <w:t>lieg</w:t>
      </w:r>
      <w:r>
        <w:rPr>
          <w:rFonts w:ascii="Arial" w:hAnsi="Arial" w:cs="Arial"/>
          <w:sz w:val="24"/>
          <w:szCs w:val="24"/>
        </w:rPr>
        <w:t>t</w:t>
      </w:r>
      <w:r w:rsidRPr="00021FB9">
        <w:rPr>
          <w:rFonts w:ascii="Arial" w:hAnsi="Arial" w:cs="Arial"/>
          <w:sz w:val="24"/>
          <w:szCs w:val="24"/>
        </w:rPr>
        <w:t xml:space="preserve"> </w:t>
      </w:r>
      <w:r w:rsidRPr="00137B1B">
        <w:rPr>
          <w:rFonts w:ascii="Arial" w:hAnsi="Arial" w:cs="Arial"/>
          <w:sz w:val="24"/>
        </w:rPr>
        <w:t>nach §</w:t>
      </w:r>
      <w:r>
        <w:rPr>
          <w:rFonts w:ascii="Arial" w:hAnsi="Arial" w:cs="Arial"/>
          <w:sz w:val="24"/>
        </w:rPr>
        <w:t xml:space="preserve"> </w:t>
      </w:r>
      <w:r w:rsidRPr="00137B1B">
        <w:rPr>
          <w:rFonts w:ascii="Arial" w:hAnsi="Arial" w:cs="Arial"/>
          <w:sz w:val="24"/>
        </w:rPr>
        <w:t>3</w:t>
      </w:r>
      <w:r>
        <w:rPr>
          <w:rFonts w:ascii="Arial" w:hAnsi="Arial" w:cs="Arial"/>
          <w:sz w:val="24"/>
        </w:rPr>
        <w:t xml:space="preserve"> </w:t>
      </w:r>
      <w:r w:rsidRPr="00137B1B">
        <w:rPr>
          <w:rFonts w:ascii="Arial" w:hAnsi="Arial" w:cs="Arial"/>
          <w:sz w:val="24"/>
        </w:rPr>
        <w:t xml:space="preserve">Abs. </w:t>
      </w:r>
      <w:r>
        <w:rPr>
          <w:rFonts w:ascii="Arial" w:hAnsi="Arial" w:cs="Arial"/>
          <w:sz w:val="24"/>
        </w:rPr>
        <w:t>2</w:t>
      </w:r>
      <w:r w:rsidRPr="00137B1B">
        <w:rPr>
          <w:rFonts w:ascii="Arial" w:hAnsi="Arial" w:cs="Arial"/>
          <w:sz w:val="24"/>
        </w:rPr>
        <w:t xml:space="preserve"> Bau</w:t>
      </w:r>
      <w:r>
        <w:rPr>
          <w:rFonts w:ascii="Arial" w:hAnsi="Arial" w:cs="Arial"/>
          <w:sz w:val="24"/>
        </w:rPr>
        <w:t>GB</w:t>
      </w:r>
      <w:r w:rsidRPr="00137B1B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in der Zeit vom</w:t>
      </w:r>
    </w:p>
    <w:p w:rsidR="00096FDC" w:rsidRPr="00E043CE" w:rsidRDefault="00096FDC" w:rsidP="00096FDC">
      <w:pPr>
        <w:jc w:val="both"/>
        <w:rPr>
          <w:rFonts w:ascii="Arial" w:hAnsi="Arial" w:cs="Arial"/>
          <w:sz w:val="24"/>
          <w:szCs w:val="24"/>
        </w:rPr>
      </w:pPr>
    </w:p>
    <w:p w:rsidR="00096FDC" w:rsidRDefault="00096FDC" w:rsidP="00096FD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t xml:space="preserve">vom </w:t>
      </w:r>
      <w:r w:rsidR="00BE7B5D">
        <w:rPr>
          <w:rFonts w:ascii="Arial" w:hAnsi="Arial" w:cs="Arial"/>
          <w:b/>
          <w:noProof/>
          <w:sz w:val="24"/>
          <w:szCs w:val="24"/>
        </w:rPr>
        <w:t>2</w:t>
      </w:r>
      <w:r>
        <w:rPr>
          <w:rFonts w:ascii="Arial" w:hAnsi="Arial" w:cs="Arial"/>
          <w:b/>
          <w:noProof/>
          <w:sz w:val="24"/>
          <w:szCs w:val="24"/>
        </w:rPr>
        <w:t>1.10.2024 bis einschließlich 1</w:t>
      </w:r>
      <w:r w:rsidR="00BE7B5D">
        <w:rPr>
          <w:rFonts w:ascii="Arial" w:hAnsi="Arial" w:cs="Arial"/>
          <w:b/>
          <w:noProof/>
          <w:sz w:val="24"/>
          <w:szCs w:val="24"/>
        </w:rPr>
        <w:t>9</w:t>
      </w:r>
      <w:bookmarkStart w:id="0" w:name="_GoBack"/>
      <w:bookmarkEnd w:id="0"/>
      <w:r>
        <w:rPr>
          <w:rFonts w:ascii="Arial" w:hAnsi="Arial" w:cs="Arial"/>
          <w:b/>
          <w:noProof/>
          <w:sz w:val="24"/>
          <w:szCs w:val="24"/>
        </w:rPr>
        <w:t>.11.2024</w:t>
      </w:r>
    </w:p>
    <w:p w:rsidR="00096FDC" w:rsidRDefault="00096FDC" w:rsidP="00096FDC">
      <w:pPr>
        <w:jc w:val="both"/>
        <w:rPr>
          <w:rFonts w:ascii="Arial" w:hAnsi="Arial" w:cs="Arial"/>
          <w:sz w:val="24"/>
          <w:szCs w:val="24"/>
        </w:rPr>
      </w:pPr>
    </w:p>
    <w:p w:rsidR="00096FDC" w:rsidRDefault="00096FDC" w:rsidP="00096FDC">
      <w:pPr>
        <w:jc w:val="both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>
        <w:rPr>
          <w:rFonts w:ascii="Arial" w:hAnsi="Arial"/>
          <w:sz w:val="24"/>
        </w:rPr>
        <w:t xml:space="preserve">im Bürgerbeteiligungsportal der Stadt Kamenz unter </w:t>
      </w:r>
      <w:hyperlink r:id="rId4" w:history="1">
        <w:r w:rsidRPr="00D25151">
          <w:rPr>
            <w:rStyle w:val="Hyperlink"/>
            <w:rFonts w:ascii="Arial" w:hAnsi="Arial" w:cs="Arial"/>
            <w:sz w:val="24"/>
            <w:szCs w:val="24"/>
          </w:rPr>
          <w:t>https://buergerbeteiligung.sachsen.de/portal/kamenz/beteiligung/themen</w:t>
        </w:r>
      </w:hyperlink>
      <w:r>
        <w:t xml:space="preserve"> </w:t>
      </w:r>
      <w:r w:rsidRPr="00AE7700">
        <w:rPr>
          <w:rFonts w:ascii="Arial" w:hAnsi="Arial" w:cs="Arial"/>
          <w:sz w:val="24"/>
          <w:szCs w:val="24"/>
        </w:rPr>
        <w:t>so</w:t>
      </w:r>
      <w:r>
        <w:rPr>
          <w:rFonts w:ascii="Arial" w:hAnsi="Arial" w:cs="Arial"/>
          <w:sz w:val="24"/>
          <w:szCs w:val="24"/>
        </w:rPr>
        <w:t xml:space="preserve">wie unter </w:t>
      </w:r>
      <w:hyperlink r:id="rId5" w:history="1">
        <w:r w:rsidRPr="004C6287">
          <w:rPr>
            <w:rStyle w:val="Hyperlink"/>
            <w:rFonts w:ascii="Arial" w:hAnsi="Arial" w:cs="Arial"/>
            <w:sz w:val="24"/>
            <w:szCs w:val="24"/>
          </w:rPr>
          <w:t>www.geoportal-kamenz.de</w:t>
        </w:r>
      </w:hyperlink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digital zur Einsichtnahme bereit.</w:t>
      </w:r>
    </w:p>
    <w:p w:rsidR="00096FDC" w:rsidRDefault="00096FDC" w:rsidP="00096FDC">
      <w:pPr>
        <w:rPr>
          <w:rFonts w:ascii="Arial" w:hAnsi="Arial" w:cs="Arial"/>
          <w:sz w:val="24"/>
          <w:szCs w:val="24"/>
        </w:rPr>
      </w:pPr>
    </w:p>
    <w:p w:rsidR="00096FDC" w:rsidRPr="007E7B32" w:rsidRDefault="00096FDC" w:rsidP="00096FD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Darüber hinaus können die Unterlagen im Rathaus der Stadt Kamenz, Markt 1, 01917 Kamenz im Dezernat Stadtentwicklung und Bauwesen, Sachgebiet Stadtplanung, 2. OG </w:t>
      </w:r>
      <w:r w:rsidRPr="00021FB9">
        <w:rPr>
          <w:rFonts w:ascii="Arial" w:hAnsi="Arial" w:cs="Arial"/>
          <w:sz w:val="24"/>
          <w:szCs w:val="24"/>
        </w:rPr>
        <w:t xml:space="preserve">während der </w:t>
      </w:r>
      <w:r>
        <w:rPr>
          <w:rFonts w:ascii="Arial" w:hAnsi="Arial" w:cs="Arial"/>
          <w:sz w:val="24"/>
          <w:szCs w:val="24"/>
        </w:rPr>
        <w:t>geltenden Öffnungszeiten</w:t>
      </w:r>
      <w:r w:rsidRPr="00991C12">
        <w:rPr>
          <w:rFonts w:ascii="Arial" w:hAnsi="Arial"/>
          <w:sz w:val="24"/>
        </w:rPr>
        <w:t xml:space="preserve"> </w:t>
      </w:r>
    </w:p>
    <w:p w:rsidR="00096FDC" w:rsidRDefault="00096FDC" w:rsidP="00096FDC">
      <w:pPr>
        <w:jc w:val="both"/>
        <w:rPr>
          <w:rFonts w:ascii="Arial" w:hAnsi="Arial"/>
          <w:sz w:val="24"/>
        </w:rPr>
      </w:pPr>
    </w:p>
    <w:p w:rsidR="00096FDC" w:rsidRPr="00D812B1" w:rsidRDefault="00096FDC" w:rsidP="00096FDC">
      <w:pPr>
        <w:jc w:val="both"/>
        <w:rPr>
          <w:rFonts w:ascii="Arial" w:hAnsi="Arial"/>
          <w:sz w:val="24"/>
        </w:rPr>
      </w:pPr>
      <w:r w:rsidRPr="00D812B1">
        <w:rPr>
          <w:rFonts w:ascii="Arial" w:hAnsi="Arial"/>
          <w:sz w:val="24"/>
        </w:rPr>
        <w:t>montags und freitags</w:t>
      </w:r>
      <w:r w:rsidRPr="00D812B1">
        <w:rPr>
          <w:rFonts w:ascii="Arial" w:hAnsi="Arial"/>
          <w:sz w:val="24"/>
        </w:rPr>
        <w:tab/>
      </w:r>
      <w:r w:rsidRPr="00D812B1">
        <w:rPr>
          <w:rFonts w:ascii="Arial" w:hAnsi="Arial"/>
          <w:sz w:val="24"/>
        </w:rPr>
        <w:tab/>
        <w:t>9.00 bis 12.00 Uhr</w:t>
      </w:r>
    </w:p>
    <w:p w:rsidR="00096FDC" w:rsidRPr="00D812B1" w:rsidRDefault="00096FDC" w:rsidP="00096FDC">
      <w:pPr>
        <w:jc w:val="both"/>
        <w:rPr>
          <w:rFonts w:ascii="Arial" w:hAnsi="Arial"/>
          <w:sz w:val="24"/>
        </w:rPr>
      </w:pPr>
      <w:r w:rsidRPr="00D812B1">
        <w:rPr>
          <w:rFonts w:ascii="Arial" w:hAnsi="Arial"/>
          <w:sz w:val="24"/>
        </w:rPr>
        <w:t>dienstags</w:t>
      </w:r>
      <w:r w:rsidRPr="00D812B1">
        <w:rPr>
          <w:rFonts w:ascii="Arial" w:hAnsi="Arial"/>
          <w:sz w:val="24"/>
        </w:rPr>
        <w:tab/>
      </w:r>
      <w:r w:rsidRPr="00D812B1">
        <w:rPr>
          <w:rFonts w:ascii="Arial" w:hAnsi="Arial"/>
          <w:sz w:val="24"/>
        </w:rPr>
        <w:tab/>
      </w:r>
      <w:r w:rsidRPr="00D812B1">
        <w:rPr>
          <w:rFonts w:ascii="Arial" w:hAnsi="Arial"/>
          <w:sz w:val="24"/>
        </w:rPr>
        <w:tab/>
      </w:r>
      <w:r w:rsidRPr="00D812B1">
        <w:rPr>
          <w:rFonts w:ascii="Arial" w:hAnsi="Arial"/>
          <w:sz w:val="24"/>
        </w:rPr>
        <w:tab/>
        <w:t>9.00 bis 12.00 Uhr und 13.00 bis 18.00 Uhr</w:t>
      </w:r>
    </w:p>
    <w:p w:rsidR="00096FDC" w:rsidRDefault="00096FDC" w:rsidP="00096FDC">
      <w:pPr>
        <w:jc w:val="both"/>
        <w:rPr>
          <w:rFonts w:ascii="Arial" w:hAnsi="Arial"/>
          <w:sz w:val="24"/>
        </w:rPr>
      </w:pPr>
      <w:r w:rsidRPr="00D812B1">
        <w:rPr>
          <w:rFonts w:ascii="Arial" w:hAnsi="Arial"/>
          <w:sz w:val="24"/>
        </w:rPr>
        <w:t>donnerstags</w:t>
      </w:r>
      <w:r w:rsidRPr="00D812B1">
        <w:rPr>
          <w:rFonts w:ascii="Arial" w:hAnsi="Arial"/>
          <w:sz w:val="24"/>
        </w:rPr>
        <w:tab/>
      </w:r>
      <w:r w:rsidRPr="00D812B1">
        <w:rPr>
          <w:rFonts w:ascii="Arial" w:hAnsi="Arial"/>
          <w:sz w:val="24"/>
        </w:rPr>
        <w:tab/>
      </w:r>
      <w:r w:rsidRPr="00D812B1">
        <w:rPr>
          <w:rFonts w:ascii="Arial" w:hAnsi="Arial"/>
          <w:sz w:val="24"/>
        </w:rPr>
        <w:tab/>
      </w:r>
      <w:r w:rsidRPr="00D812B1">
        <w:rPr>
          <w:rFonts w:ascii="Arial" w:hAnsi="Arial"/>
          <w:sz w:val="24"/>
        </w:rPr>
        <w:tab/>
        <w:t>9.00 bis 12.00 Uhr und 13.00 bis 16.00 Uhr</w:t>
      </w:r>
    </w:p>
    <w:p w:rsidR="00096FDC" w:rsidRDefault="00096FDC" w:rsidP="00096FDC">
      <w:pPr>
        <w:jc w:val="both"/>
        <w:rPr>
          <w:rFonts w:ascii="Arial" w:hAnsi="Arial"/>
          <w:sz w:val="24"/>
        </w:rPr>
      </w:pPr>
    </w:p>
    <w:p w:rsidR="00096FDC" w:rsidRDefault="00096FDC" w:rsidP="00096FDC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eingesehen werden. </w:t>
      </w:r>
    </w:p>
    <w:p w:rsidR="00096FDC" w:rsidRDefault="00096FDC" w:rsidP="00096FDC">
      <w:pPr>
        <w:jc w:val="both"/>
        <w:rPr>
          <w:rFonts w:ascii="Arial" w:hAnsi="Arial"/>
          <w:sz w:val="24"/>
        </w:rPr>
      </w:pPr>
    </w:p>
    <w:p w:rsidR="00096FDC" w:rsidRDefault="00096FDC" w:rsidP="00096FDC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Während der Veröffentlichungsfrist können von jedermann Stellungnahmen zum Planentwurf abgegeben werden. Die Stellungnahmen sollen auf elektronischem Wege an </w:t>
      </w:r>
      <w:hyperlink r:id="rId6" w:history="1">
        <w:r w:rsidRPr="00410C6A">
          <w:rPr>
            <w:rStyle w:val="Hyperlink"/>
            <w:rFonts w:ascii="Arial" w:hAnsi="Arial"/>
            <w:sz w:val="24"/>
          </w:rPr>
          <w:t>stadtplanung@stadt.kamenz.de</w:t>
        </w:r>
      </w:hyperlink>
      <w:r>
        <w:rPr>
          <w:rFonts w:ascii="Arial" w:hAnsi="Arial"/>
          <w:sz w:val="24"/>
        </w:rPr>
        <w:t xml:space="preserve"> übermittelt werden, können aber bei Bedarf auch schriftlich oder zur Niederschrift bei der Stadt Kamenz abgegeben werden.</w:t>
      </w:r>
    </w:p>
    <w:p w:rsidR="00096FDC" w:rsidRPr="00AE7700" w:rsidRDefault="00096FDC" w:rsidP="00096FDC">
      <w:pPr>
        <w:jc w:val="both"/>
        <w:rPr>
          <w:rFonts w:ascii="Arial" w:hAnsi="Arial"/>
          <w:sz w:val="24"/>
        </w:rPr>
      </w:pPr>
    </w:p>
    <w:p w:rsidR="00096FDC" w:rsidRDefault="00096FDC" w:rsidP="00096FDC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lastRenderedPageBreak/>
        <w:t xml:space="preserve">Es wird darauf hingewiesen, dass nicht innerhalb der Offenlegungsfrist abgegebene Stellungnahmen bei der Beschlussfassung über den Bebauungsplan (gem. § 4a Abs. 5 BauGB) unberücksichtigt bleiben können, sofern die Gemeinde deren Inhalt nicht kannte und nicht hätte kennen müssen und deren Inhalt für die Rechtmäßigkeit des Bebauungsplanes nicht von Bedeutung ist. </w:t>
      </w:r>
    </w:p>
    <w:p w:rsidR="00096FDC" w:rsidRDefault="00096FDC" w:rsidP="00096FDC">
      <w:pPr>
        <w:jc w:val="both"/>
        <w:rPr>
          <w:rFonts w:ascii="Arial" w:hAnsi="Arial" w:cs="Arial"/>
          <w:sz w:val="24"/>
          <w:szCs w:val="24"/>
        </w:rPr>
      </w:pPr>
    </w:p>
    <w:p w:rsidR="00096FDC" w:rsidRDefault="00096FDC" w:rsidP="00096FDC">
      <w:pPr>
        <w:rPr>
          <w:rFonts w:ascii="Arial" w:hAnsi="Arial"/>
          <w:sz w:val="24"/>
        </w:rPr>
      </w:pPr>
    </w:p>
    <w:p w:rsidR="00096FDC" w:rsidRPr="00D812B1" w:rsidRDefault="00096FDC" w:rsidP="00096FDC">
      <w:pPr>
        <w:rPr>
          <w:rFonts w:ascii="Arial" w:hAnsi="Arial"/>
          <w:sz w:val="24"/>
        </w:rPr>
      </w:pPr>
    </w:p>
    <w:p w:rsidR="00096FDC" w:rsidRPr="00D812B1" w:rsidRDefault="00096FDC" w:rsidP="00096FDC">
      <w:pPr>
        <w:rPr>
          <w:rFonts w:ascii="Arial" w:hAnsi="Arial"/>
          <w:sz w:val="24"/>
        </w:rPr>
      </w:pPr>
    </w:p>
    <w:p w:rsidR="00096FDC" w:rsidRDefault="00096FDC" w:rsidP="00096FDC">
      <w:pPr>
        <w:rPr>
          <w:rFonts w:ascii="Arial" w:hAnsi="Arial"/>
          <w:sz w:val="24"/>
        </w:rPr>
      </w:pPr>
      <w:r w:rsidRPr="00D812B1">
        <w:rPr>
          <w:rFonts w:ascii="Arial" w:hAnsi="Arial"/>
          <w:sz w:val="24"/>
        </w:rPr>
        <w:t xml:space="preserve">Roland </w:t>
      </w:r>
      <w:proofErr w:type="spellStart"/>
      <w:r w:rsidRPr="00D812B1">
        <w:rPr>
          <w:rFonts w:ascii="Arial" w:hAnsi="Arial"/>
          <w:sz w:val="24"/>
        </w:rPr>
        <w:t>Dantz</w:t>
      </w:r>
      <w:proofErr w:type="spellEnd"/>
    </w:p>
    <w:p w:rsidR="003A323A" w:rsidRDefault="00096FDC" w:rsidP="00096FDC">
      <w:pPr>
        <w:rPr>
          <w:rFonts w:ascii="Arial" w:hAnsi="Arial"/>
          <w:sz w:val="24"/>
        </w:rPr>
      </w:pPr>
      <w:r w:rsidRPr="00D812B1">
        <w:rPr>
          <w:rFonts w:ascii="Arial" w:hAnsi="Arial"/>
          <w:sz w:val="24"/>
        </w:rPr>
        <w:t>Oberbürgermeister</w:t>
      </w:r>
    </w:p>
    <w:sectPr w:rsidR="003A323A" w:rsidSect="003A323A">
      <w:type w:val="continuous"/>
      <w:pgSz w:w="11906" w:h="16838"/>
      <w:pgMar w:top="1134" w:right="1418" w:bottom="1418" w:left="1418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ne:recipientData>
    <wne:active wne:val="0"/>
    <wne:hash wne:val="-1705245471"/>
  </wne:recipientData>
  <wne:recipientData>
    <wne:active wne:val="0"/>
    <wne:hash wne:val="1810939008"/>
  </wne:recipientData>
  <wne:recipientData>
    <wne:active wne:val="0"/>
    <wne:hash wne:val="-1011730515"/>
  </wne:recipientData>
  <wne:recipientData>
    <wne:active wne:val="0"/>
    <wne:hash wne:val="483390520"/>
  </wne:recipientData>
  <wne:recipientData>
    <wne:active wne:val="0"/>
    <wne:hash wne:val="148435017"/>
  </wne:recipientData>
  <wne:recipientData>
    <wne:active wne:val="0"/>
    <wne:hash wne:val="-1068087773"/>
  </wne:recipientData>
  <wne:recipientData>
    <wne:active wne:val="0"/>
    <wne:hash wne:val="66849132"/>
  </wne:recipientData>
  <wne:recipientData>
    <wne:active wne:val="0"/>
    <wne:hash wne:val="286036109"/>
  </wne:recipientData>
  <wne:recipientData>
    <wne:active wne:val="0"/>
    <wne:hash wne:val="809895107"/>
  </wne:recipientData>
  <wne:recipientData>
    <wne:active wne:val="0"/>
    <wne:hash wne:val="851191788"/>
  </wne:recipientData>
  <wne:recipientData>
    <wne:active wne:val="0"/>
    <wne:hash wne:val="137020732"/>
  </wne:recipientData>
  <wne:recipientData>
    <wne:active wne:val="0"/>
    <wne:hash wne:val="1694529349"/>
  </wne:recipientData>
  <wne:recipientData>
    <wne:active wne:val="0"/>
    <wne:hash wne:val="-1558548664"/>
  </wne:recipientData>
  <wne:recipientData>
    <wne:active wne:val="0"/>
    <wne:hash wne:val="249503819"/>
  </wne:recipientData>
  <wne:recipientData>
    <wne:active wne:val="0"/>
    <wne:hash wne:val="495032448"/>
  </wne:recipientData>
  <wne:recipientData>
    <wne:active wne:val="0"/>
    <wne:hash wne:val="-290016381"/>
  </wne:recipientData>
  <wne:recipientData>
    <wne:active wne:val="0"/>
    <wne:hash wne:val="976855281"/>
  </wne:recipientData>
  <wne:recipientData>
    <wne:active wne:val="0"/>
    <wne:hash wne:val="-1376945072"/>
  </wne:recipientData>
  <wne:recipientData>
    <wne:active wne:val="0"/>
    <wne:hash wne:val="607457587"/>
  </wne:recipientData>
  <wne:recipientData>
    <wne:active wne:val="0"/>
    <wne:hash wne:val="-898881398"/>
  </wne:recipientData>
  <wne:recipientData>
    <wne:active wne:val="0"/>
    <wne:hash wne:val="1996603640"/>
  </wne:recipientData>
  <wne:recipientData>
    <wne:active wne:val="0"/>
    <wne:hash wne:val="2080672149"/>
  </wne:recipientData>
  <wne:recipientData>
    <wne:active wne:val="0"/>
    <wne:hash wne:val="636337620"/>
  </wne:recipientData>
  <wne:recipientData>
    <wne:active wne:val="0"/>
    <wne:hash wne:val="-1750201404"/>
  </wne:recipientData>
  <wne:recipientData>
    <wne:active wne:val="0"/>
    <wne:hash wne:val="36774191"/>
  </wne:recipientData>
  <wne:recipientData>
    <wne:active wne:val="0"/>
    <wne:hash wne:val="622357648"/>
  </wne:recipientData>
  <wne:recipientData>
    <wne:active wne:val="0"/>
    <wne:hash wne:val="-1625302101"/>
  </wne:recipientData>
  <wne:recipientData>
    <wne:active wne:val="0"/>
    <wne:hash wne:val="-1869922018"/>
  </wne:recipientData>
  <wne:recipientData>
    <wne:active wne:val="0"/>
    <wne:hash wne:val="455154209"/>
  </wne:recipientData>
  <wne:recipientData>
    <wne:active wne:val="0"/>
    <wne:hash wne:val="1395873270"/>
  </wne:recipientData>
  <wne:recipientData>
    <wne:active wne:val="0"/>
    <wne:hash wne:val="2071196374"/>
  </wne:recipientData>
  <wne:recipientData>
    <wne:active wne:val="0"/>
    <wne:hash wne:val="1060634847"/>
  </wne:recipientData>
  <wne:recipientData>
    <wne:active wne:val="0"/>
    <wne:hash wne:val="-990008273"/>
  </wne:recipientData>
  <wne:recipientData>
    <wne:active wne:val="0"/>
    <wne:hash wne:val="762738137"/>
  </wne:recipientData>
  <wne:recipientData>
    <wne:active wne:val="0"/>
    <wne:hash wne:val="-777334626"/>
  </wne:recipientData>
  <wne:recipientData>
    <wne:active wne:val="0"/>
    <wne:hash wne:val="1175938712"/>
  </wne:recipientData>
  <wne:recipientData>
    <wne:active wne:val="0"/>
    <wne:hash wne:val="-1206806978"/>
  </wne:recipientData>
  <wne:recipientData>
    <wne:active wne:val="0"/>
    <wne:hash wne:val="-1446223845"/>
  </wne:recipientData>
  <wne:recipientData>
    <wne:active wne:val="0"/>
    <wne:hash wne:val="1390146076"/>
  </wne:recipientData>
  <wne:recipientData>
    <wne:active wne:val="0"/>
    <wne:hash wne:val="480956737"/>
  </wne:recipientData>
  <wne:recipientData>
    <wne:active wne:val="0"/>
    <wne:hash wne:val="-402979602"/>
  </wne:recipientData>
  <wne:recipientData>
    <wne:active wne:val="0"/>
    <wne:hash wne:val="1843965656"/>
  </wne:recipientData>
  <wne:recipientData>
    <wne:active wne:val="0"/>
    <wne:hash wne:val="-320453238"/>
  </wne:recipientData>
  <wne:recipientData>
    <wne:active wne:val="0"/>
    <wne:hash wne:val="745136775"/>
  </wne:recipientData>
  <wne:recipientData>
    <wne:active wne:val="0"/>
    <wne:hash wne:val="1222392480"/>
  </wne:recipientData>
  <wne:recipientData>
    <wne:active wne:val="0"/>
    <wne:hash wne:val="501567204"/>
  </wne:recipientData>
  <wne:recipientData>
    <wne:active wne:val="0"/>
    <wne:hash wne:val="687515246"/>
  </wne:recipientData>
  <wne:recipientData>
    <wne:active wne:val="0"/>
    <wne:hash wne:val="701994387"/>
  </wne:recipientData>
  <wne:recipientData>
    <wne:active wne:val="0"/>
    <wne:hash wne:val="668891768"/>
  </wne:recipientData>
  <wne:recipientData>
    <wne:active wne:val="0"/>
    <wne:hash wne:val="1102244628"/>
  </wne:recipientData>
  <wne:recipientData>
    <wne:active wne:val="0"/>
    <wne:hash wne:val="-1999645719"/>
  </wne:recipientData>
  <wne:recipientData>
    <wne:active wne:val="0"/>
    <wne:hash wne:val="6142196"/>
  </wne:recipientData>
  <wne:recipientData>
    <wne:active wne:val="0"/>
    <wne:hash wne:val="-1715450704"/>
  </wne:recipientData>
  <wne:recipientData>
    <wne:active wne:val="0"/>
    <wne:hash wne:val="-1445372483"/>
  </wne:recipientData>
  <wne:recipientData>
    <wne:active wne:val="0"/>
    <wne:hash wne:val="1927731124"/>
  </wne:recipientData>
  <wne:recipientData>
    <wne:active wne:val="0"/>
    <wne:hash wne:val="-213692430"/>
  </wne:recipientData>
  <wne:recipientData>
    <wne:active wne:val="0"/>
    <wne:hash wne:val="-854791938"/>
  </wne:recipientData>
  <wne:recipientData>
    <wne:active wne:val="0"/>
    <wne:hash wne:val="866027792"/>
  </wne:recipientData>
  <wne:recipientData>
    <wne:active wne:val="0"/>
    <wne:hash wne:val="578657959"/>
  </wne:recipientData>
  <wne:recipientData>
    <wne:active wne:val="0"/>
    <wne:hash wne:val="-2131312757"/>
  </wne:recipientData>
  <wne:recipientData>
    <wne:active wne:val="0"/>
    <wne:hash wne:val="1942432156"/>
  </wne:recipientData>
  <wne:recipientData>
    <wne:active wne:val="0"/>
    <wne:hash wne:val="1798096272"/>
  </wne:recipientData>
  <wne:recipientData>
    <wne:active wne:val="0"/>
    <wne:hash wne:val="190366822"/>
  </wne:recipientData>
  <wne:recipientData>
    <wne:active wne:val="0"/>
    <wne:hash wne:val="1681602153"/>
  </wne:recipientData>
  <wne:recipientData>
    <wne:active wne:val="0"/>
    <wne:hash wne:val="-1123151117"/>
  </wne:recipientData>
  <wne:recipientData>
    <wne:active wne:val="0"/>
    <wne:hash wne:val="1326087711"/>
  </wne:recipientData>
  <wne:recipientData>
    <wne:active wne:val="0"/>
    <wne:hash wne:val="-2000411239"/>
  </wne:recipientData>
  <wne:recipientData>
    <wne:active wne:val="0"/>
    <wne:hash wne:val="-1409366250"/>
  </wne:recipientData>
  <wne:recipientData>
    <wne:active wne:val="0"/>
    <wne:hash wne:val="936532608"/>
  </wne:recipientData>
  <wne:recipientData>
    <wne:active wne:val="0"/>
    <wne:hash wne:val="1694083380"/>
  </wne:recipientData>
  <wne:recipientData>
    <wne:active wne:val="0"/>
    <wne:hash wne:val="-409826201"/>
  </wne:recipientData>
  <wne:recipientData>
    <wne:active wne:val="0"/>
    <wne:hash wne:val="-550138863"/>
  </wne:recipientData>
  <wne:recipientData>
    <wne:active wne:val="0"/>
    <wne:hash wne:val="-897188861"/>
  </wne:recipientData>
  <wne:recipientData>
    <wne:active wne:val="0"/>
    <wne:hash wne:val="-1240509347"/>
  </wne:recipientData>
  <wne:recipientData>
    <wne:active wne:val="0"/>
    <wne:hash wne:val="-1784297795"/>
  </wne:recipientData>
  <wne:recipientData>
    <wne:active wne:val="0"/>
    <wne:hash wne:val="492949592"/>
  </wne:recipientData>
  <wne:recipientData>
    <wne:active wne:val="1"/>
    <wne:hash wne:val="-1623359376"/>
  </wne:recipientData>
  <wne:recipientData>
    <wne:active wne:val="0"/>
    <wne:hash wne:val="-424816182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proofState w:spelling="clean" w:grammar="clean"/>
  <w:mailMerge>
    <w:mainDocumentType w:val="formLetters"/>
    <w:linkToQuery/>
    <w:dataType w:val="native"/>
    <w:connectString w:val="Provider=Microsoft.ACE.OLEDB.12.0;User ID=Admin;Data Source=K:\03 Dezernat II\Sachgebietsübergreifende Dokumente\621.4 -6_Bebauungspläne und andere Satzungen\Bebauungspläne Liste zusammen geführt ab 2021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621#41-B-Pläne$'` "/>
    <w:dataSource r:id="rId1"/>
    <w:activeRecord w:val="77"/>
    <w:odso>
      <w:udl w:val="Provider=Microsoft.ACE.OLEDB.12.0;User ID=Admin;Data Source=K:\03 Dezernat II\Sachgebietsübergreifende Dokumente\621.4 -6_Bebauungspläne und andere Satzungen\Bebauungspläne Liste zusammen geführt ab 2021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621#41-B-Pläne$'"/>
      <w:src r:id="rId2"/>
      <w:colDelim w:val="9"/>
      <w:type w:val="database"/>
      <w:fHdr/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recipientData r:id="rId3"/>
    </w:odso>
  </w:mailMerge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732"/>
    <w:rsid w:val="000072AC"/>
    <w:rsid w:val="000331B8"/>
    <w:rsid w:val="00040952"/>
    <w:rsid w:val="00095F35"/>
    <w:rsid w:val="00096FDC"/>
    <w:rsid w:val="000B78E0"/>
    <w:rsid w:val="000C2E56"/>
    <w:rsid w:val="00122762"/>
    <w:rsid w:val="00131B95"/>
    <w:rsid w:val="00137B1B"/>
    <w:rsid w:val="00140ED7"/>
    <w:rsid w:val="00152418"/>
    <w:rsid w:val="00154876"/>
    <w:rsid w:val="00182CB3"/>
    <w:rsid w:val="00186BE3"/>
    <w:rsid w:val="00186DF0"/>
    <w:rsid w:val="00197122"/>
    <w:rsid w:val="001A4A55"/>
    <w:rsid w:val="001B3E7C"/>
    <w:rsid w:val="001C793B"/>
    <w:rsid w:val="002003DA"/>
    <w:rsid w:val="00216E5B"/>
    <w:rsid w:val="0022018A"/>
    <w:rsid w:val="00270415"/>
    <w:rsid w:val="00272163"/>
    <w:rsid w:val="00273077"/>
    <w:rsid w:val="002755C3"/>
    <w:rsid w:val="0027716A"/>
    <w:rsid w:val="00291FC2"/>
    <w:rsid w:val="002A63B9"/>
    <w:rsid w:val="002A6CE9"/>
    <w:rsid w:val="002F48AF"/>
    <w:rsid w:val="00313D39"/>
    <w:rsid w:val="00355B57"/>
    <w:rsid w:val="003755DC"/>
    <w:rsid w:val="00387488"/>
    <w:rsid w:val="003A323A"/>
    <w:rsid w:val="003A6C21"/>
    <w:rsid w:val="003E6624"/>
    <w:rsid w:val="003E6C86"/>
    <w:rsid w:val="003F01AF"/>
    <w:rsid w:val="003F3CBB"/>
    <w:rsid w:val="003F6F4E"/>
    <w:rsid w:val="00401841"/>
    <w:rsid w:val="00404230"/>
    <w:rsid w:val="00415BFD"/>
    <w:rsid w:val="00434F5C"/>
    <w:rsid w:val="0045543E"/>
    <w:rsid w:val="00483E1B"/>
    <w:rsid w:val="00492D1F"/>
    <w:rsid w:val="00493E77"/>
    <w:rsid w:val="004B19D3"/>
    <w:rsid w:val="004D562C"/>
    <w:rsid w:val="004D5812"/>
    <w:rsid w:val="004E097F"/>
    <w:rsid w:val="004E747C"/>
    <w:rsid w:val="004F29CE"/>
    <w:rsid w:val="004F2D7B"/>
    <w:rsid w:val="00532FC6"/>
    <w:rsid w:val="0054421A"/>
    <w:rsid w:val="00557E9E"/>
    <w:rsid w:val="00564732"/>
    <w:rsid w:val="005817B7"/>
    <w:rsid w:val="005834A5"/>
    <w:rsid w:val="005A4665"/>
    <w:rsid w:val="005A78D5"/>
    <w:rsid w:val="005B36D3"/>
    <w:rsid w:val="005D686B"/>
    <w:rsid w:val="005D7121"/>
    <w:rsid w:val="005D7126"/>
    <w:rsid w:val="005E5CC3"/>
    <w:rsid w:val="005E7141"/>
    <w:rsid w:val="005F7823"/>
    <w:rsid w:val="00616852"/>
    <w:rsid w:val="006203E0"/>
    <w:rsid w:val="00624ECE"/>
    <w:rsid w:val="00627477"/>
    <w:rsid w:val="00651E7B"/>
    <w:rsid w:val="0068332C"/>
    <w:rsid w:val="00690CCF"/>
    <w:rsid w:val="006D2F5F"/>
    <w:rsid w:val="006E66C2"/>
    <w:rsid w:val="00722FDD"/>
    <w:rsid w:val="00723CDE"/>
    <w:rsid w:val="00724240"/>
    <w:rsid w:val="007376D7"/>
    <w:rsid w:val="00762F63"/>
    <w:rsid w:val="0078697C"/>
    <w:rsid w:val="0079269C"/>
    <w:rsid w:val="007B38C5"/>
    <w:rsid w:val="007F5F71"/>
    <w:rsid w:val="008069E7"/>
    <w:rsid w:val="00835A09"/>
    <w:rsid w:val="008604AF"/>
    <w:rsid w:val="00892272"/>
    <w:rsid w:val="008B7578"/>
    <w:rsid w:val="008C0A21"/>
    <w:rsid w:val="008C4B92"/>
    <w:rsid w:val="008F20AC"/>
    <w:rsid w:val="00916FA1"/>
    <w:rsid w:val="00933973"/>
    <w:rsid w:val="0094143A"/>
    <w:rsid w:val="00991C12"/>
    <w:rsid w:val="009B17E3"/>
    <w:rsid w:val="009B4258"/>
    <w:rsid w:val="009C0917"/>
    <w:rsid w:val="009C4F39"/>
    <w:rsid w:val="009E107C"/>
    <w:rsid w:val="00A051D1"/>
    <w:rsid w:val="00A9531C"/>
    <w:rsid w:val="00AA6402"/>
    <w:rsid w:val="00AC0B69"/>
    <w:rsid w:val="00AF3AE6"/>
    <w:rsid w:val="00B15308"/>
    <w:rsid w:val="00B33A8A"/>
    <w:rsid w:val="00B36166"/>
    <w:rsid w:val="00B81BB4"/>
    <w:rsid w:val="00BC1B25"/>
    <w:rsid w:val="00BC5E83"/>
    <w:rsid w:val="00BE7B5D"/>
    <w:rsid w:val="00C03637"/>
    <w:rsid w:val="00C07927"/>
    <w:rsid w:val="00C10B40"/>
    <w:rsid w:val="00C517A8"/>
    <w:rsid w:val="00C8241C"/>
    <w:rsid w:val="00CD48D0"/>
    <w:rsid w:val="00CD6B70"/>
    <w:rsid w:val="00CF2FDC"/>
    <w:rsid w:val="00D06768"/>
    <w:rsid w:val="00D067AA"/>
    <w:rsid w:val="00D11172"/>
    <w:rsid w:val="00D812B1"/>
    <w:rsid w:val="00D90D6E"/>
    <w:rsid w:val="00DD0CC4"/>
    <w:rsid w:val="00DD5C8B"/>
    <w:rsid w:val="00DE4F09"/>
    <w:rsid w:val="00DF7FC7"/>
    <w:rsid w:val="00E02780"/>
    <w:rsid w:val="00E02E6B"/>
    <w:rsid w:val="00E043CE"/>
    <w:rsid w:val="00E140E7"/>
    <w:rsid w:val="00E30BBD"/>
    <w:rsid w:val="00E43760"/>
    <w:rsid w:val="00E64CB2"/>
    <w:rsid w:val="00E71CB2"/>
    <w:rsid w:val="00EB6AD7"/>
    <w:rsid w:val="00F147C9"/>
    <w:rsid w:val="00F2355F"/>
    <w:rsid w:val="00F37007"/>
    <w:rsid w:val="00F44D5C"/>
    <w:rsid w:val="00F53745"/>
    <w:rsid w:val="00F5424E"/>
    <w:rsid w:val="00F556BA"/>
    <w:rsid w:val="00F63B31"/>
    <w:rsid w:val="00F67439"/>
    <w:rsid w:val="00F943F9"/>
    <w:rsid w:val="00FD0F2E"/>
    <w:rsid w:val="00FF4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D382EE"/>
  <w15:chartTrackingRefBased/>
  <w15:docId w15:val="{DE988CF5-D159-48B1-BE85-A1CA25CC7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/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rPr>
      <w:rFonts w:ascii="Arial" w:hAnsi="Arial"/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0184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401841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68332C"/>
    <w:rPr>
      <w:color w:val="0563C1"/>
      <w:u w:val="single"/>
    </w:rPr>
  </w:style>
  <w:style w:type="character" w:styleId="NichtaufgelsteErwhnung">
    <w:name w:val="Unresolved Mention"/>
    <w:uiPriority w:val="99"/>
    <w:semiHidden/>
    <w:unhideWhenUsed/>
    <w:rsid w:val="0068332C"/>
    <w:rPr>
      <w:color w:val="808080"/>
      <w:shd w:val="clear" w:color="auto" w:fill="E6E6E6"/>
    </w:rPr>
  </w:style>
  <w:style w:type="paragraph" w:styleId="Listenabsatz">
    <w:name w:val="List Paragraph"/>
    <w:basedOn w:val="Standard"/>
    <w:uiPriority w:val="34"/>
    <w:qFormat/>
    <w:rsid w:val="00EB6AD7"/>
    <w:pPr>
      <w:ind w:left="720"/>
      <w:contextualSpacing/>
    </w:pPr>
  </w:style>
  <w:style w:type="paragraph" w:styleId="KeinLeerraum">
    <w:name w:val="No Spacing"/>
    <w:uiPriority w:val="1"/>
    <w:qFormat/>
    <w:rsid w:val="003F01AF"/>
    <w:rPr>
      <w:rFonts w:ascii="Calibri" w:eastAsiaTheme="minorEastAsia" w:hAnsi="Calibri"/>
      <w:sz w:val="22"/>
      <w:szCs w:val="22"/>
      <w:lang w:eastAsia="en-US"/>
    </w:rPr>
  </w:style>
  <w:style w:type="character" w:styleId="BesuchterLink">
    <w:name w:val="FollowedHyperlink"/>
    <w:basedOn w:val="Absatz-Standardschriftart"/>
    <w:uiPriority w:val="99"/>
    <w:semiHidden/>
    <w:unhideWhenUsed/>
    <w:rsid w:val="0027041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963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44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99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46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56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89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54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68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30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61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3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00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43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86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94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99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93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11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56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52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14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tadtplanung@stadt.kamenz.de" TargetMode="External"/><Relationship Id="rId5" Type="http://schemas.openxmlformats.org/officeDocument/2006/relationships/hyperlink" Target="http://www.geoportal-kamenz.de" TargetMode="External"/><Relationship Id="rId4" Type="http://schemas.openxmlformats.org/officeDocument/2006/relationships/hyperlink" Target="https://buergerbeteiligung.sachsen.de/portal/kamenz/beteiligung/themen" TargetMode="Externa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K:\03%20Dezernat%20II\Sachgebiets&#252;bergreifende%20Dokumente\621.4%20-6_Bebauungspl&#228;ne%20und%20andere%20Satzungen\Bebauungspl&#228;ne%20Liste%20zusammen%20gef&#252;hrt%20ab%202021.xlsx" TargetMode="External"/><Relationship Id="rId1" Type="http://schemas.openxmlformats.org/officeDocument/2006/relationships/mailMergeSource" Target="file:///K:\03%20Dezernat%20II\Sachgebiets&#252;bergreifende%20Dokumente\621.4%20-6_Bebauungspl&#228;ne%20und%20andere%20Satzungen\Bebauungspl&#228;ne%20Liste%20zusammen%20gef&#252;hrt%20ab%202021.xls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329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Bekanntmachung der öffentlichen Auslegung</vt:lpstr>
    </vt:vector>
  </TitlesOfParts>
  <Company>Bauamt</Company>
  <LinksUpToDate>false</LinksUpToDate>
  <CharactersWithSpaces>2685</CharactersWithSpaces>
  <SharedDoc>false</SharedDoc>
  <HLinks>
    <vt:vector size="6" baseType="variant">
      <vt:variant>
        <vt:i4>7798881</vt:i4>
      </vt:variant>
      <vt:variant>
        <vt:i4>0</vt:i4>
      </vt:variant>
      <vt:variant>
        <vt:i4>0</vt:i4>
      </vt:variant>
      <vt:variant>
        <vt:i4>5</vt:i4>
      </vt:variant>
      <vt:variant>
        <vt:lpwstr>http://www.geoportal-kamenz.de/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Bekanntmachung der öffentlichen Auslegung</dc:title>
  <dc:subject/>
  <dc:creator>Bau10</dc:creator>
  <cp:keywords/>
  <cp:lastModifiedBy>Bens Annalena</cp:lastModifiedBy>
  <cp:revision>5</cp:revision>
  <cp:lastPrinted>2010-06-07T08:39:00Z</cp:lastPrinted>
  <dcterms:created xsi:type="dcterms:W3CDTF">2024-09-16T06:48:00Z</dcterms:created>
  <dcterms:modified xsi:type="dcterms:W3CDTF">2024-09-26T11:17:00Z</dcterms:modified>
</cp:coreProperties>
</file>