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FAC8D" w14:textId="77777777" w:rsidR="000120B1" w:rsidRDefault="000120B1" w:rsidP="000120B1">
      <w:pPr>
        <w:spacing w:line="288" w:lineRule="auto"/>
        <w:rPr>
          <w:rFonts w:ascii="Helv" w:hAnsi="Helv"/>
          <w:b/>
          <w:sz w:val="16"/>
        </w:rPr>
      </w:pPr>
    </w:p>
    <w:p w14:paraId="1E128B55" w14:textId="2FF68BEF" w:rsidR="00316911" w:rsidRPr="00C951F8" w:rsidRDefault="009D4501" w:rsidP="00992422">
      <w:pPr>
        <w:pBdr>
          <w:bottom w:val="single" w:sz="4" w:space="1" w:color="auto"/>
        </w:pBdr>
        <w:spacing w:line="312" w:lineRule="auto"/>
        <w:rPr>
          <w:rFonts w:ascii="Calibri" w:hAnsi="Calibri"/>
          <w:b/>
          <w:sz w:val="20"/>
        </w:rPr>
      </w:pPr>
      <w:r w:rsidRPr="00C951F8">
        <w:rPr>
          <w:rFonts w:ascii="Calibri" w:hAnsi="Calibri"/>
          <w:b/>
          <w:sz w:val="20"/>
        </w:rPr>
        <w:t>B</w:t>
      </w:r>
      <w:r w:rsidR="007B27DC" w:rsidRPr="00C951F8">
        <w:rPr>
          <w:rFonts w:ascii="Calibri" w:hAnsi="Calibri"/>
          <w:b/>
          <w:sz w:val="20"/>
        </w:rPr>
        <w:t xml:space="preserve">ekanntmachungstext </w:t>
      </w:r>
      <w:r w:rsidR="00124A5C" w:rsidRPr="00C951F8">
        <w:rPr>
          <w:rFonts w:ascii="Calibri" w:hAnsi="Calibri"/>
          <w:b/>
          <w:sz w:val="20"/>
        </w:rPr>
        <w:t>zu</w:t>
      </w:r>
      <w:r w:rsidR="001D670F">
        <w:rPr>
          <w:rFonts w:ascii="Calibri" w:hAnsi="Calibri"/>
          <w:b/>
          <w:sz w:val="20"/>
        </w:rPr>
        <w:t>m</w:t>
      </w:r>
      <w:r w:rsidR="00A6380E" w:rsidRPr="00C951F8">
        <w:rPr>
          <w:rFonts w:ascii="Calibri" w:hAnsi="Calibri"/>
          <w:b/>
          <w:sz w:val="20"/>
        </w:rPr>
        <w:t xml:space="preserve"> </w:t>
      </w:r>
      <w:r w:rsidR="00992422" w:rsidRPr="00C951F8">
        <w:rPr>
          <w:rFonts w:ascii="Calibri" w:hAnsi="Calibri"/>
          <w:b/>
          <w:sz w:val="20"/>
        </w:rPr>
        <w:t xml:space="preserve">Bebauungsplanung </w:t>
      </w:r>
      <w:r w:rsidR="00124A5C" w:rsidRPr="00C951F8">
        <w:rPr>
          <w:rFonts w:ascii="Calibri" w:hAnsi="Calibri"/>
          <w:b/>
          <w:sz w:val="20"/>
        </w:rPr>
        <w:t xml:space="preserve">Nr. </w:t>
      </w:r>
      <w:r w:rsidR="001D670F">
        <w:rPr>
          <w:rFonts w:ascii="Calibri" w:hAnsi="Calibri"/>
          <w:b/>
          <w:sz w:val="20"/>
        </w:rPr>
        <w:t>21</w:t>
      </w:r>
      <w:r w:rsidR="00124A5C" w:rsidRPr="00C951F8">
        <w:rPr>
          <w:rFonts w:ascii="Calibri" w:hAnsi="Calibri"/>
          <w:b/>
          <w:sz w:val="20"/>
        </w:rPr>
        <w:t xml:space="preserve"> </w:t>
      </w:r>
      <w:r w:rsidR="00992422" w:rsidRPr="00C951F8">
        <w:rPr>
          <w:rFonts w:ascii="Calibri" w:hAnsi="Calibri"/>
          <w:b/>
          <w:sz w:val="20"/>
        </w:rPr>
        <w:t>„</w:t>
      </w:r>
      <w:r w:rsidR="001D670F">
        <w:rPr>
          <w:rFonts w:ascii="Calibri" w:hAnsi="Calibri"/>
          <w:b/>
          <w:sz w:val="20"/>
        </w:rPr>
        <w:t>Wohngebiet Albin-Müller-Weg</w:t>
      </w:r>
      <w:r w:rsidR="00992422" w:rsidRPr="00C951F8">
        <w:rPr>
          <w:rFonts w:ascii="Calibri" w:hAnsi="Calibri"/>
          <w:b/>
          <w:sz w:val="20"/>
        </w:rPr>
        <w:t>“</w:t>
      </w:r>
      <w:r w:rsidR="00B51A4C" w:rsidRPr="00C951F8">
        <w:rPr>
          <w:rFonts w:ascii="Calibri" w:hAnsi="Calibri"/>
          <w:b/>
          <w:sz w:val="20"/>
        </w:rPr>
        <w:t xml:space="preserve"> </w:t>
      </w:r>
    </w:p>
    <w:p w14:paraId="4877F50D" w14:textId="77777777" w:rsidR="007B27DC" w:rsidRPr="00C951F8" w:rsidRDefault="007B27DC">
      <w:pPr>
        <w:rPr>
          <w:rFonts w:ascii="Calibri" w:hAnsi="Calibri"/>
          <w:sz w:val="20"/>
        </w:rPr>
      </w:pPr>
    </w:p>
    <w:p w14:paraId="3D00BDE7" w14:textId="77777777" w:rsidR="000120B1" w:rsidRPr="00C951F8" w:rsidRDefault="000120B1">
      <w:pPr>
        <w:rPr>
          <w:rFonts w:ascii="Calibri" w:hAnsi="Calibri"/>
          <w:sz w:val="20"/>
        </w:rPr>
      </w:pPr>
    </w:p>
    <w:p w14:paraId="60821A03" w14:textId="77777777" w:rsidR="002A3146" w:rsidRPr="00C951F8" w:rsidRDefault="002A3146" w:rsidP="002A3146">
      <w:pPr>
        <w:pStyle w:val="berschrift8"/>
        <w:rPr>
          <w:rFonts w:ascii="Calibri" w:hAnsi="Calibri"/>
        </w:rPr>
      </w:pPr>
      <w:r w:rsidRPr="00C951F8">
        <w:rPr>
          <w:rFonts w:ascii="Calibri" w:hAnsi="Calibri"/>
        </w:rPr>
        <w:t>Bekanntmachung</w:t>
      </w:r>
    </w:p>
    <w:p w14:paraId="7A2CCFC9" w14:textId="57389B66" w:rsidR="002A3146" w:rsidRPr="00C951F8" w:rsidRDefault="002A3146" w:rsidP="002A3146">
      <w:pPr>
        <w:spacing w:line="264" w:lineRule="auto"/>
        <w:jc w:val="center"/>
        <w:rPr>
          <w:rFonts w:ascii="Calibri" w:hAnsi="Calibri"/>
          <w:b/>
          <w:i/>
          <w:caps/>
          <w:sz w:val="20"/>
        </w:rPr>
      </w:pPr>
      <w:r w:rsidRPr="00C951F8">
        <w:rPr>
          <w:rFonts w:ascii="Calibri" w:hAnsi="Calibri"/>
          <w:b/>
          <w:i/>
          <w:caps/>
          <w:sz w:val="20"/>
        </w:rPr>
        <w:t>über die Frühzeitige Bürgerbeteiligung zu</w:t>
      </w:r>
      <w:r w:rsidR="001D670F">
        <w:rPr>
          <w:rFonts w:ascii="Calibri" w:hAnsi="Calibri"/>
          <w:b/>
          <w:i/>
          <w:caps/>
          <w:sz w:val="20"/>
        </w:rPr>
        <w:t>m</w:t>
      </w:r>
      <w:r w:rsidR="00A6380E" w:rsidRPr="00C951F8">
        <w:rPr>
          <w:rFonts w:ascii="Calibri" w:hAnsi="Calibri"/>
          <w:b/>
          <w:i/>
          <w:caps/>
          <w:sz w:val="20"/>
        </w:rPr>
        <w:t xml:space="preserve"> </w:t>
      </w:r>
      <w:r w:rsidRPr="00C951F8">
        <w:rPr>
          <w:rFonts w:ascii="Calibri" w:hAnsi="Calibri"/>
          <w:b/>
          <w:i/>
          <w:caps/>
          <w:sz w:val="20"/>
        </w:rPr>
        <w:t xml:space="preserve">Bebauungsplanung </w:t>
      </w:r>
      <w:r w:rsidR="00124A5C" w:rsidRPr="00C951F8">
        <w:rPr>
          <w:rFonts w:ascii="Calibri" w:hAnsi="Calibri"/>
          <w:b/>
          <w:i/>
          <w:caps/>
          <w:sz w:val="20"/>
        </w:rPr>
        <w:t xml:space="preserve">Nr. </w:t>
      </w:r>
      <w:r w:rsidR="001D670F">
        <w:rPr>
          <w:rFonts w:ascii="Calibri" w:hAnsi="Calibri"/>
          <w:b/>
          <w:i/>
          <w:caps/>
          <w:sz w:val="20"/>
        </w:rPr>
        <w:t>21</w:t>
      </w:r>
      <w:r w:rsidR="00124A5C" w:rsidRPr="00C951F8">
        <w:rPr>
          <w:rFonts w:ascii="Calibri" w:hAnsi="Calibri"/>
          <w:b/>
          <w:i/>
          <w:caps/>
          <w:sz w:val="20"/>
        </w:rPr>
        <w:t xml:space="preserve"> </w:t>
      </w:r>
      <w:r w:rsidRPr="00C951F8">
        <w:rPr>
          <w:rFonts w:ascii="Calibri" w:hAnsi="Calibri"/>
          <w:b/>
          <w:i/>
          <w:caps/>
          <w:sz w:val="20"/>
        </w:rPr>
        <w:t>„</w:t>
      </w:r>
      <w:r w:rsidR="001D670F">
        <w:rPr>
          <w:rFonts w:ascii="Calibri" w:hAnsi="Calibri"/>
          <w:b/>
          <w:i/>
          <w:caps/>
          <w:sz w:val="20"/>
        </w:rPr>
        <w:t>Wohngebiet Albin-Müller-Weg</w:t>
      </w:r>
      <w:r w:rsidRPr="00C951F8">
        <w:rPr>
          <w:rFonts w:ascii="Calibri" w:hAnsi="Calibri"/>
          <w:b/>
          <w:i/>
          <w:caps/>
          <w:sz w:val="20"/>
        </w:rPr>
        <w:t xml:space="preserve">“ </w:t>
      </w:r>
      <w:proofErr w:type="spellStart"/>
      <w:r w:rsidRPr="00C951F8">
        <w:rPr>
          <w:rFonts w:ascii="Calibri" w:hAnsi="Calibri"/>
          <w:b/>
          <w:i/>
          <w:caps/>
          <w:sz w:val="20"/>
        </w:rPr>
        <w:t>gemäß</w:t>
      </w:r>
      <w:proofErr w:type="spellEnd"/>
      <w:r w:rsidRPr="00C951F8">
        <w:rPr>
          <w:rFonts w:ascii="Calibri" w:hAnsi="Calibri"/>
          <w:b/>
          <w:i/>
          <w:caps/>
          <w:sz w:val="20"/>
        </w:rPr>
        <w:t xml:space="preserve"> § 3 Abs. 1 Baugesetzbuch (bauGB) </w:t>
      </w:r>
    </w:p>
    <w:p w14:paraId="242C4509" w14:textId="77777777" w:rsidR="002A3146" w:rsidRPr="00C951F8" w:rsidRDefault="002A3146" w:rsidP="002A3146">
      <w:pPr>
        <w:rPr>
          <w:rFonts w:ascii="Calibri" w:hAnsi="Calibri"/>
          <w:sz w:val="20"/>
        </w:rPr>
      </w:pPr>
    </w:p>
    <w:p w14:paraId="51613D37" w14:textId="77777777" w:rsidR="002A3146" w:rsidRPr="00C951F8" w:rsidRDefault="002A3146" w:rsidP="002A3146">
      <w:pPr>
        <w:rPr>
          <w:rFonts w:ascii="Calibri" w:hAnsi="Calibri"/>
          <w:sz w:val="20"/>
        </w:rPr>
      </w:pPr>
    </w:p>
    <w:p w14:paraId="5840C74D" w14:textId="70B6991C" w:rsidR="005965CB" w:rsidRDefault="00A6380E" w:rsidP="0007292A">
      <w:pPr>
        <w:spacing w:line="276" w:lineRule="auto"/>
        <w:jc w:val="both"/>
        <w:rPr>
          <w:rFonts w:ascii="Calibri" w:hAnsi="Calibri"/>
          <w:sz w:val="21"/>
          <w:szCs w:val="21"/>
        </w:rPr>
      </w:pPr>
      <w:r w:rsidRPr="00C951F8">
        <w:rPr>
          <w:rFonts w:ascii="Calibri" w:hAnsi="Calibri"/>
          <w:sz w:val="21"/>
          <w:szCs w:val="21"/>
        </w:rPr>
        <w:t xml:space="preserve">Der </w:t>
      </w:r>
      <w:r w:rsidR="00124A5C" w:rsidRPr="00C951F8">
        <w:rPr>
          <w:rFonts w:ascii="Calibri" w:hAnsi="Calibri"/>
          <w:sz w:val="21"/>
          <w:szCs w:val="21"/>
        </w:rPr>
        <w:t>Stadtrat</w:t>
      </w:r>
      <w:r w:rsidRPr="00C951F8">
        <w:rPr>
          <w:rFonts w:ascii="Calibri" w:hAnsi="Calibri"/>
          <w:sz w:val="21"/>
          <w:szCs w:val="21"/>
        </w:rPr>
        <w:t xml:space="preserve"> der </w:t>
      </w:r>
      <w:r w:rsidR="00124A5C" w:rsidRPr="00C951F8">
        <w:rPr>
          <w:rFonts w:ascii="Calibri" w:hAnsi="Calibri"/>
          <w:sz w:val="21"/>
          <w:szCs w:val="21"/>
        </w:rPr>
        <w:t>Stadt Niesky</w:t>
      </w:r>
      <w:r w:rsidRPr="00C951F8">
        <w:rPr>
          <w:rFonts w:ascii="Calibri" w:hAnsi="Calibri"/>
          <w:sz w:val="21"/>
          <w:szCs w:val="21"/>
        </w:rPr>
        <w:t xml:space="preserve"> beschloss in seiner Sitzung am </w:t>
      </w:r>
      <w:r w:rsidR="00124A5C" w:rsidRPr="00C951F8">
        <w:rPr>
          <w:rFonts w:ascii="Calibri" w:hAnsi="Calibri"/>
          <w:sz w:val="21"/>
          <w:szCs w:val="21"/>
        </w:rPr>
        <w:t>0</w:t>
      </w:r>
      <w:r w:rsidR="001D670F">
        <w:rPr>
          <w:rFonts w:ascii="Calibri" w:hAnsi="Calibri"/>
          <w:sz w:val="21"/>
          <w:szCs w:val="21"/>
        </w:rPr>
        <w:t>5</w:t>
      </w:r>
      <w:r w:rsidR="00124A5C" w:rsidRPr="00C951F8">
        <w:rPr>
          <w:rFonts w:ascii="Calibri" w:hAnsi="Calibri"/>
          <w:sz w:val="21"/>
          <w:szCs w:val="21"/>
        </w:rPr>
        <w:t>.0</w:t>
      </w:r>
      <w:r w:rsidR="001D670F">
        <w:rPr>
          <w:rFonts w:ascii="Calibri" w:hAnsi="Calibri"/>
          <w:sz w:val="21"/>
          <w:szCs w:val="21"/>
        </w:rPr>
        <w:t>6</w:t>
      </w:r>
      <w:r w:rsidR="00124A5C" w:rsidRPr="00C951F8">
        <w:rPr>
          <w:rFonts w:ascii="Calibri" w:hAnsi="Calibri"/>
          <w:sz w:val="21"/>
          <w:szCs w:val="21"/>
        </w:rPr>
        <w:t>.20</w:t>
      </w:r>
      <w:r w:rsidR="001D670F">
        <w:rPr>
          <w:rFonts w:ascii="Calibri" w:hAnsi="Calibri"/>
          <w:sz w:val="21"/>
          <w:szCs w:val="21"/>
        </w:rPr>
        <w:t>21</w:t>
      </w:r>
      <w:r w:rsidR="00124A5C" w:rsidRPr="00C951F8">
        <w:rPr>
          <w:rFonts w:ascii="Calibri" w:hAnsi="Calibri"/>
          <w:sz w:val="21"/>
          <w:szCs w:val="21"/>
        </w:rPr>
        <w:t xml:space="preserve"> die Aufstellung des Bebauungsplanes Nr. </w:t>
      </w:r>
      <w:r w:rsidR="001D670F">
        <w:rPr>
          <w:rFonts w:ascii="Calibri" w:hAnsi="Calibri"/>
          <w:sz w:val="21"/>
          <w:szCs w:val="21"/>
        </w:rPr>
        <w:t>21</w:t>
      </w:r>
      <w:r w:rsidR="00124A5C" w:rsidRPr="00C951F8">
        <w:rPr>
          <w:rFonts w:ascii="Calibri" w:hAnsi="Calibri"/>
          <w:sz w:val="21"/>
          <w:szCs w:val="21"/>
        </w:rPr>
        <w:t xml:space="preserve"> „</w:t>
      </w:r>
      <w:r w:rsidR="001D670F" w:rsidRPr="001D670F">
        <w:rPr>
          <w:rFonts w:ascii="Calibri" w:hAnsi="Calibri"/>
          <w:sz w:val="21"/>
          <w:szCs w:val="21"/>
        </w:rPr>
        <w:t>Wohngebiet Albin-Müller-Weg</w:t>
      </w:r>
      <w:r w:rsidR="00124A5C" w:rsidRPr="00C951F8">
        <w:rPr>
          <w:rFonts w:ascii="Calibri" w:hAnsi="Calibri"/>
          <w:sz w:val="21"/>
          <w:szCs w:val="21"/>
        </w:rPr>
        <w:t xml:space="preserve">“ nach </w:t>
      </w:r>
      <w:r w:rsidR="001D670F">
        <w:rPr>
          <w:rFonts w:ascii="Calibri" w:hAnsi="Calibri"/>
          <w:sz w:val="21"/>
          <w:szCs w:val="21"/>
        </w:rPr>
        <w:t>§</w:t>
      </w:r>
      <w:r w:rsidR="00124A5C" w:rsidRPr="00C951F8">
        <w:rPr>
          <w:rFonts w:ascii="Calibri" w:hAnsi="Calibri"/>
          <w:sz w:val="21"/>
          <w:szCs w:val="21"/>
        </w:rPr>
        <w:t xml:space="preserve"> 2 BauGB</w:t>
      </w:r>
      <w:r w:rsidR="001D670F">
        <w:rPr>
          <w:rFonts w:ascii="Calibri" w:hAnsi="Calibri"/>
          <w:sz w:val="21"/>
          <w:szCs w:val="21"/>
        </w:rPr>
        <w:t>,</w:t>
      </w:r>
      <w:r w:rsidRPr="00C951F8">
        <w:rPr>
          <w:rFonts w:ascii="Calibri" w:hAnsi="Calibri"/>
          <w:sz w:val="21"/>
          <w:szCs w:val="21"/>
        </w:rPr>
        <w:t xml:space="preserve"> </w:t>
      </w:r>
      <w:r w:rsidR="00124A5C" w:rsidRPr="00C951F8">
        <w:rPr>
          <w:rFonts w:ascii="Calibri" w:hAnsi="Calibri"/>
          <w:sz w:val="21"/>
          <w:szCs w:val="21"/>
        </w:rPr>
        <w:t xml:space="preserve">um </w:t>
      </w:r>
      <w:r w:rsidR="001D670F">
        <w:rPr>
          <w:rFonts w:ascii="Calibri" w:hAnsi="Calibri"/>
          <w:sz w:val="21"/>
          <w:szCs w:val="21"/>
        </w:rPr>
        <w:t>Baurecht für die Entwicklung von Wohnbauflächen</w:t>
      </w:r>
      <w:r w:rsidR="00124A5C" w:rsidRPr="00C951F8">
        <w:rPr>
          <w:rFonts w:ascii="Calibri" w:hAnsi="Calibri"/>
          <w:sz w:val="21"/>
          <w:szCs w:val="21"/>
        </w:rPr>
        <w:t xml:space="preserve"> zu </w:t>
      </w:r>
      <w:r w:rsidR="001D670F">
        <w:rPr>
          <w:rFonts w:ascii="Calibri" w:hAnsi="Calibri"/>
          <w:sz w:val="21"/>
          <w:szCs w:val="21"/>
        </w:rPr>
        <w:t>erlangen.</w:t>
      </w:r>
      <w:r w:rsidR="00DC67E4">
        <w:rPr>
          <w:rFonts w:ascii="Calibri" w:hAnsi="Calibri"/>
          <w:sz w:val="21"/>
          <w:szCs w:val="21"/>
        </w:rPr>
        <w:t xml:space="preserve"> Der Bebauungsplan wird </w:t>
      </w:r>
      <w:r w:rsidR="005965CB">
        <w:rPr>
          <w:rFonts w:ascii="Calibri" w:hAnsi="Calibri"/>
          <w:sz w:val="21"/>
          <w:szCs w:val="21"/>
        </w:rPr>
        <w:t>gemäß</w:t>
      </w:r>
      <w:r w:rsidR="00DC67E4">
        <w:rPr>
          <w:rFonts w:ascii="Calibri" w:hAnsi="Calibri"/>
          <w:sz w:val="21"/>
          <w:szCs w:val="21"/>
        </w:rPr>
        <w:t xml:space="preserve"> §</w:t>
      </w:r>
      <w:r w:rsidR="005965CB">
        <w:rPr>
          <w:rFonts w:ascii="Calibri" w:hAnsi="Calibri"/>
          <w:sz w:val="21"/>
          <w:szCs w:val="21"/>
        </w:rPr>
        <w:t xml:space="preserve"> 30 BauGB aufgestellt und bedarf daher die Prüfung der umweltbezogenen Belange der Schutzgüter.  </w:t>
      </w:r>
    </w:p>
    <w:p w14:paraId="78B4B49D" w14:textId="77777777" w:rsidR="00CC72A6" w:rsidRPr="00CC72A6" w:rsidRDefault="00CC72A6" w:rsidP="0007292A">
      <w:pPr>
        <w:spacing w:line="276" w:lineRule="auto"/>
        <w:jc w:val="both"/>
        <w:rPr>
          <w:rFonts w:ascii="Calibri" w:hAnsi="Calibri"/>
          <w:sz w:val="12"/>
          <w:szCs w:val="12"/>
        </w:rPr>
      </w:pPr>
    </w:p>
    <w:p w14:paraId="41DB7BC1" w14:textId="053AC89C" w:rsidR="00A6380E" w:rsidRPr="00C951F8" w:rsidRDefault="001D670F" w:rsidP="0007292A">
      <w:pPr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Durch die Ausweisung soll die städtebauliche Entwicklung sichergestellt sowie dem stetigen Bedarf nach Wohnbaufläche</w:t>
      </w:r>
      <w:r w:rsidR="00DC67E4">
        <w:rPr>
          <w:rFonts w:ascii="Calibri" w:hAnsi="Calibri"/>
          <w:sz w:val="21"/>
          <w:szCs w:val="21"/>
        </w:rPr>
        <w:t>n</w:t>
      </w:r>
      <w:r>
        <w:rPr>
          <w:rFonts w:ascii="Calibri" w:hAnsi="Calibri"/>
          <w:sz w:val="21"/>
          <w:szCs w:val="21"/>
        </w:rPr>
        <w:t xml:space="preserve"> entsprochen werden. </w:t>
      </w:r>
      <w:r w:rsidR="00FA3334" w:rsidRPr="00C951F8">
        <w:rPr>
          <w:rFonts w:ascii="Calibri" w:hAnsi="Calibri"/>
          <w:sz w:val="21"/>
          <w:szCs w:val="21"/>
        </w:rPr>
        <w:t xml:space="preserve">Der Geltungsbereich des Bebauungsplanes </w:t>
      </w:r>
      <w:r>
        <w:rPr>
          <w:rFonts w:ascii="Calibri" w:hAnsi="Calibri"/>
          <w:sz w:val="21"/>
          <w:szCs w:val="21"/>
        </w:rPr>
        <w:t xml:space="preserve">umfasst das </w:t>
      </w:r>
      <w:r w:rsidR="00A6380E" w:rsidRPr="00C951F8">
        <w:rPr>
          <w:rFonts w:ascii="Calibri" w:hAnsi="Calibri"/>
          <w:sz w:val="21"/>
          <w:szCs w:val="21"/>
        </w:rPr>
        <w:t>Flurstück</w:t>
      </w:r>
      <w:r>
        <w:rPr>
          <w:rFonts w:ascii="Calibri" w:hAnsi="Calibri"/>
          <w:sz w:val="21"/>
          <w:szCs w:val="21"/>
        </w:rPr>
        <w:t xml:space="preserve"> 75/2</w:t>
      </w:r>
      <w:r w:rsidR="00A6380E" w:rsidRPr="00C951F8">
        <w:rPr>
          <w:rFonts w:ascii="Calibri" w:hAnsi="Calibri"/>
          <w:sz w:val="21"/>
          <w:szCs w:val="21"/>
        </w:rPr>
        <w:t xml:space="preserve"> </w:t>
      </w:r>
      <w:r w:rsidR="00124A5C" w:rsidRPr="00C951F8">
        <w:rPr>
          <w:rFonts w:ascii="Calibri" w:hAnsi="Calibri"/>
          <w:sz w:val="21"/>
          <w:szCs w:val="21"/>
        </w:rPr>
        <w:t xml:space="preserve">der Gemarkung Niesky Flur </w:t>
      </w:r>
      <w:r>
        <w:rPr>
          <w:rFonts w:ascii="Calibri" w:hAnsi="Calibri"/>
          <w:sz w:val="21"/>
          <w:szCs w:val="21"/>
        </w:rPr>
        <w:t>5 vollständig.</w:t>
      </w:r>
    </w:p>
    <w:p w14:paraId="64FBCEFC" w14:textId="3B2EC6B7" w:rsidR="00A6380E" w:rsidRPr="00C951F8" w:rsidRDefault="006321F5" w:rsidP="00FA3334">
      <w:pPr>
        <w:spacing w:line="360" w:lineRule="auto"/>
        <w:jc w:val="both"/>
        <w:rPr>
          <w:rFonts w:ascii="Calibri" w:hAnsi="Calibri"/>
          <w:sz w:val="21"/>
          <w:szCs w:val="21"/>
        </w:rPr>
      </w:pPr>
      <w:r w:rsidRPr="0007292A">
        <w:rPr>
          <w:rFonts w:ascii="Calibri" w:hAnsi="Calibri"/>
          <w:noProof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2E8F28EA" wp14:editId="6BDF3002">
            <wp:simplePos x="0" y="0"/>
            <wp:positionH relativeFrom="margin">
              <wp:posOffset>1451305</wp:posOffset>
            </wp:positionH>
            <wp:positionV relativeFrom="paragraph">
              <wp:posOffset>208407</wp:posOffset>
            </wp:positionV>
            <wp:extent cx="4131310" cy="4190365"/>
            <wp:effectExtent l="0" t="0" r="2540" b="635"/>
            <wp:wrapTopAndBottom/>
            <wp:docPr id="6938147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1479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22400" w14:textId="1A372D46" w:rsidR="0007292A" w:rsidRDefault="002A3146" w:rsidP="0007292A">
      <w:pPr>
        <w:spacing w:line="276" w:lineRule="auto"/>
        <w:jc w:val="both"/>
        <w:rPr>
          <w:rFonts w:ascii="Calibri" w:hAnsi="Calibri"/>
          <w:b/>
          <w:bCs/>
          <w:sz w:val="21"/>
          <w:szCs w:val="21"/>
        </w:rPr>
      </w:pPr>
      <w:r w:rsidRPr="00C951F8">
        <w:rPr>
          <w:rFonts w:ascii="Calibri" w:hAnsi="Calibri"/>
          <w:sz w:val="21"/>
          <w:szCs w:val="21"/>
        </w:rPr>
        <w:t xml:space="preserve">Nach § 3 Abs. 1 BauGB ist die Öffentlichkeit frühzeitig über </w:t>
      </w:r>
      <w:r w:rsidR="0007292A">
        <w:rPr>
          <w:rFonts w:ascii="Calibri" w:hAnsi="Calibri"/>
          <w:sz w:val="21"/>
          <w:szCs w:val="21"/>
        </w:rPr>
        <w:t xml:space="preserve">die </w:t>
      </w:r>
      <w:r w:rsidR="0007292A" w:rsidRPr="0007292A">
        <w:rPr>
          <w:rFonts w:ascii="Calibri" w:hAnsi="Calibri"/>
          <w:sz w:val="21"/>
          <w:szCs w:val="21"/>
        </w:rPr>
        <w:t>allgemeinen Ziele und Zwecke der</w:t>
      </w:r>
      <w:r w:rsidR="0007292A">
        <w:rPr>
          <w:rFonts w:ascii="Calibri" w:hAnsi="Calibri"/>
          <w:sz w:val="21"/>
          <w:szCs w:val="21"/>
        </w:rPr>
        <w:t xml:space="preserve"> </w:t>
      </w:r>
      <w:r w:rsidR="0007292A" w:rsidRPr="0007292A">
        <w:rPr>
          <w:rFonts w:ascii="Calibri" w:hAnsi="Calibri"/>
          <w:sz w:val="21"/>
          <w:szCs w:val="21"/>
        </w:rPr>
        <w:t>Planung, sich wesentlich unterscheidende Lösungen, die für die</w:t>
      </w:r>
      <w:r w:rsidR="0007292A">
        <w:rPr>
          <w:rFonts w:ascii="Calibri" w:hAnsi="Calibri"/>
          <w:sz w:val="21"/>
          <w:szCs w:val="21"/>
        </w:rPr>
        <w:t xml:space="preserve"> </w:t>
      </w:r>
      <w:r w:rsidR="0007292A" w:rsidRPr="0007292A">
        <w:rPr>
          <w:rFonts w:ascii="Calibri" w:hAnsi="Calibri"/>
          <w:sz w:val="21"/>
          <w:szCs w:val="21"/>
        </w:rPr>
        <w:t>Neugestaltung oder Entwicklung eines Gebiets in Betracht kommen,</w:t>
      </w:r>
      <w:r w:rsidR="0007292A">
        <w:rPr>
          <w:rFonts w:ascii="Calibri" w:hAnsi="Calibri"/>
          <w:sz w:val="21"/>
          <w:szCs w:val="21"/>
        </w:rPr>
        <w:t xml:space="preserve"> </w:t>
      </w:r>
      <w:r w:rsidR="0007292A" w:rsidRPr="0007292A">
        <w:rPr>
          <w:rFonts w:ascii="Calibri" w:hAnsi="Calibri"/>
          <w:sz w:val="21"/>
          <w:szCs w:val="21"/>
        </w:rPr>
        <w:t>und die voraussichtlichen Auswirkungen der Planung öffentlich</w:t>
      </w:r>
      <w:r w:rsidR="0007292A">
        <w:rPr>
          <w:rFonts w:ascii="Calibri" w:hAnsi="Calibri"/>
          <w:sz w:val="21"/>
          <w:szCs w:val="21"/>
        </w:rPr>
        <w:t xml:space="preserve"> </w:t>
      </w:r>
      <w:r w:rsidR="0007292A" w:rsidRPr="0007292A">
        <w:rPr>
          <w:rFonts w:ascii="Calibri" w:hAnsi="Calibri"/>
          <w:sz w:val="21"/>
          <w:szCs w:val="21"/>
        </w:rPr>
        <w:t>zu unterrichten; ihr ist Gelegenheit zur Äußerung und</w:t>
      </w:r>
      <w:r w:rsidR="0007292A">
        <w:rPr>
          <w:rFonts w:ascii="Calibri" w:hAnsi="Calibri"/>
          <w:sz w:val="21"/>
          <w:szCs w:val="21"/>
        </w:rPr>
        <w:t xml:space="preserve"> </w:t>
      </w:r>
      <w:r w:rsidR="0007292A" w:rsidRPr="0007292A">
        <w:rPr>
          <w:rFonts w:ascii="Calibri" w:hAnsi="Calibri"/>
          <w:sz w:val="21"/>
          <w:szCs w:val="21"/>
        </w:rPr>
        <w:t xml:space="preserve">Erörterung zu geben. </w:t>
      </w:r>
      <w:r w:rsidR="0046212E" w:rsidRPr="0046212E">
        <w:rPr>
          <w:rFonts w:ascii="Calibri" w:hAnsi="Calibri"/>
          <w:b/>
          <w:bCs/>
          <w:sz w:val="21"/>
          <w:szCs w:val="21"/>
        </w:rPr>
        <w:t>Aus diesem Grund erfolgt eine frühzeitige</w:t>
      </w:r>
      <w:r w:rsidR="0046212E">
        <w:rPr>
          <w:rFonts w:ascii="Calibri" w:hAnsi="Calibri"/>
          <w:b/>
          <w:bCs/>
          <w:sz w:val="21"/>
          <w:szCs w:val="21"/>
        </w:rPr>
        <w:t xml:space="preserve"> </w:t>
      </w:r>
      <w:r w:rsidR="0046212E" w:rsidRPr="0046212E">
        <w:rPr>
          <w:rFonts w:ascii="Calibri" w:hAnsi="Calibri"/>
          <w:b/>
          <w:bCs/>
          <w:sz w:val="21"/>
          <w:szCs w:val="21"/>
        </w:rPr>
        <w:t xml:space="preserve">Öffentlichkeitsbeteiligung in Form einer </w:t>
      </w:r>
      <w:r w:rsidR="0007292A" w:rsidRPr="0046212E">
        <w:rPr>
          <w:rFonts w:ascii="Calibri" w:hAnsi="Calibri"/>
          <w:b/>
          <w:bCs/>
          <w:sz w:val="21"/>
          <w:szCs w:val="21"/>
        </w:rPr>
        <w:t>einmalige</w:t>
      </w:r>
      <w:r w:rsidR="0046212E" w:rsidRPr="0046212E">
        <w:rPr>
          <w:rFonts w:ascii="Calibri" w:hAnsi="Calibri"/>
          <w:b/>
          <w:bCs/>
          <w:sz w:val="21"/>
          <w:szCs w:val="21"/>
        </w:rPr>
        <w:t>n</w:t>
      </w:r>
      <w:r w:rsidR="0007292A" w:rsidRPr="0046212E">
        <w:rPr>
          <w:rFonts w:ascii="Calibri" w:hAnsi="Calibri"/>
          <w:b/>
          <w:bCs/>
          <w:sz w:val="21"/>
          <w:szCs w:val="21"/>
        </w:rPr>
        <w:t xml:space="preserve"> öffentliche</w:t>
      </w:r>
      <w:r w:rsidR="0046212E" w:rsidRPr="0046212E">
        <w:rPr>
          <w:rFonts w:ascii="Calibri" w:hAnsi="Calibri"/>
          <w:b/>
          <w:bCs/>
          <w:sz w:val="21"/>
          <w:szCs w:val="21"/>
        </w:rPr>
        <w:t xml:space="preserve">n </w:t>
      </w:r>
      <w:r w:rsidR="0007292A" w:rsidRPr="0046212E">
        <w:rPr>
          <w:rFonts w:ascii="Calibri" w:hAnsi="Calibri"/>
          <w:b/>
          <w:bCs/>
          <w:sz w:val="21"/>
          <w:szCs w:val="21"/>
        </w:rPr>
        <w:t xml:space="preserve">Veranstaltung </w:t>
      </w:r>
      <w:r w:rsidR="00CC72A6">
        <w:rPr>
          <w:rFonts w:ascii="Calibri" w:hAnsi="Calibri"/>
          <w:b/>
          <w:bCs/>
          <w:sz w:val="21"/>
          <w:szCs w:val="21"/>
        </w:rPr>
        <w:t>Vorort.</w:t>
      </w:r>
    </w:p>
    <w:p w14:paraId="134AD20C" w14:textId="77777777" w:rsidR="0007292A" w:rsidRDefault="0007292A" w:rsidP="0046212E">
      <w:pPr>
        <w:spacing w:before="240" w:line="360" w:lineRule="auto"/>
        <w:ind w:left="708"/>
        <w:jc w:val="both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sz w:val="21"/>
          <w:szCs w:val="21"/>
        </w:rPr>
        <w:t>Datum:</w:t>
      </w:r>
      <w:r>
        <w:rPr>
          <w:rFonts w:ascii="Calibri" w:hAnsi="Calibri"/>
          <w:b/>
          <w:bCs/>
          <w:sz w:val="21"/>
          <w:szCs w:val="21"/>
        </w:rPr>
        <w:tab/>
      </w:r>
      <w:r>
        <w:rPr>
          <w:rFonts w:ascii="Calibri" w:hAnsi="Calibri"/>
          <w:b/>
          <w:bCs/>
          <w:sz w:val="21"/>
          <w:szCs w:val="21"/>
        </w:rPr>
        <w:tab/>
        <w:t xml:space="preserve">26.08.2024 </w:t>
      </w:r>
    </w:p>
    <w:p w14:paraId="38A9DFBF" w14:textId="34815B50" w:rsidR="0007292A" w:rsidRDefault="0007292A" w:rsidP="0046212E">
      <w:pPr>
        <w:spacing w:line="360" w:lineRule="auto"/>
        <w:ind w:firstLine="708"/>
        <w:jc w:val="both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sz w:val="21"/>
          <w:szCs w:val="21"/>
        </w:rPr>
        <w:t>Uhrzeit:</w:t>
      </w:r>
      <w:r>
        <w:rPr>
          <w:rFonts w:ascii="Calibri" w:hAnsi="Calibri"/>
          <w:b/>
          <w:bCs/>
          <w:sz w:val="21"/>
          <w:szCs w:val="21"/>
        </w:rPr>
        <w:tab/>
      </w:r>
      <w:r>
        <w:rPr>
          <w:rFonts w:ascii="Calibri" w:hAnsi="Calibri"/>
          <w:b/>
          <w:bCs/>
          <w:sz w:val="21"/>
          <w:szCs w:val="21"/>
        </w:rPr>
        <w:tab/>
        <w:t>17:00 bis 19:00 Uhr</w:t>
      </w:r>
    </w:p>
    <w:p w14:paraId="3DA80F68" w14:textId="6A15A3B0" w:rsidR="0007292A" w:rsidRDefault="0007292A" w:rsidP="0046212E">
      <w:pPr>
        <w:spacing w:line="360" w:lineRule="auto"/>
        <w:ind w:firstLine="708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b/>
          <w:bCs/>
          <w:sz w:val="21"/>
          <w:szCs w:val="21"/>
        </w:rPr>
        <w:t>Ort:</w:t>
      </w:r>
      <w:r>
        <w:rPr>
          <w:rFonts w:ascii="Calibri" w:hAnsi="Calibri"/>
          <w:b/>
          <w:bCs/>
          <w:sz w:val="21"/>
          <w:szCs w:val="21"/>
        </w:rPr>
        <w:tab/>
      </w:r>
      <w:r>
        <w:rPr>
          <w:rFonts w:ascii="Calibri" w:hAnsi="Calibri"/>
          <w:b/>
          <w:bCs/>
          <w:sz w:val="21"/>
          <w:szCs w:val="21"/>
        </w:rPr>
        <w:tab/>
      </w:r>
      <w:r w:rsidR="00CC72A6" w:rsidRPr="00CC72A6">
        <w:rPr>
          <w:rFonts w:ascii="Calibri" w:hAnsi="Calibri"/>
          <w:b/>
          <w:bCs/>
          <w:sz w:val="21"/>
          <w:szCs w:val="21"/>
          <w:highlight w:val="yellow"/>
        </w:rPr>
        <w:t>Konrad-Wachsmann-Straße 68, 02906 Niesky</w:t>
      </w:r>
    </w:p>
    <w:p w14:paraId="680E7B07" w14:textId="77777777" w:rsidR="0007292A" w:rsidRDefault="0007292A" w:rsidP="0007292A">
      <w:pPr>
        <w:spacing w:line="360" w:lineRule="auto"/>
        <w:jc w:val="both"/>
        <w:rPr>
          <w:rFonts w:ascii="Calibri" w:hAnsi="Calibri"/>
          <w:sz w:val="21"/>
          <w:szCs w:val="21"/>
        </w:rPr>
      </w:pPr>
    </w:p>
    <w:p w14:paraId="0B1F7B48" w14:textId="0AA898D7" w:rsidR="004271AD" w:rsidRDefault="0046212E" w:rsidP="004271AD">
      <w:pPr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lastRenderedPageBreak/>
        <w:t xml:space="preserve">Zusätzlich </w:t>
      </w:r>
      <w:r w:rsidR="005F4F12">
        <w:rPr>
          <w:rFonts w:ascii="Calibri" w:hAnsi="Calibri"/>
          <w:sz w:val="21"/>
          <w:szCs w:val="21"/>
        </w:rPr>
        <w:t>können</w:t>
      </w:r>
      <w:r>
        <w:rPr>
          <w:rFonts w:ascii="Calibri" w:hAnsi="Calibri"/>
          <w:sz w:val="21"/>
          <w:szCs w:val="21"/>
        </w:rPr>
        <w:t xml:space="preserve"> die vollständigen Planunterlagen in der Zeit vom </w:t>
      </w:r>
      <w:r w:rsidR="004271AD" w:rsidRPr="004271AD">
        <w:rPr>
          <w:rFonts w:ascii="Calibri" w:hAnsi="Calibri"/>
          <w:b/>
          <w:sz w:val="21"/>
          <w:szCs w:val="21"/>
        </w:rPr>
        <w:t>27</w:t>
      </w:r>
      <w:r w:rsidRPr="004271AD">
        <w:rPr>
          <w:rFonts w:ascii="Calibri" w:hAnsi="Calibri"/>
          <w:b/>
          <w:sz w:val="21"/>
          <w:szCs w:val="21"/>
        </w:rPr>
        <w:t>.</w:t>
      </w:r>
      <w:r w:rsidR="004271AD" w:rsidRPr="004271AD">
        <w:rPr>
          <w:rFonts w:ascii="Calibri" w:hAnsi="Calibri"/>
          <w:b/>
          <w:sz w:val="21"/>
          <w:szCs w:val="21"/>
        </w:rPr>
        <w:t>08</w:t>
      </w:r>
      <w:r w:rsidRPr="004271AD">
        <w:rPr>
          <w:rFonts w:ascii="Calibri" w:hAnsi="Calibri"/>
          <w:b/>
          <w:sz w:val="21"/>
          <w:szCs w:val="21"/>
        </w:rPr>
        <w:t xml:space="preserve">.2024 bis einschließlich </w:t>
      </w:r>
      <w:r w:rsidR="004271AD" w:rsidRPr="004271AD">
        <w:rPr>
          <w:rFonts w:ascii="Calibri" w:hAnsi="Calibri"/>
          <w:b/>
          <w:sz w:val="21"/>
          <w:szCs w:val="21"/>
        </w:rPr>
        <w:t>10</w:t>
      </w:r>
      <w:r w:rsidRPr="004271AD">
        <w:rPr>
          <w:rFonts w:ascii="Calibri" w:hAnsi="Calibri"/>
          <w:b/>
          <w:sz w:val="21"/>
          <w:szCs w:val="21"/>
        </w:rPr>
        <w:t>.</w:t>
      </w:r>
      <w:r w:rsidR="004271AD" w:rsidRPr="004271AD">
        <w:rPr>
          <w:rFonts w:ascii="Calibri" w:hAnsi="Calibri"/>
          <w:b/>
          <w:sz w:val="21"/>
          <w:szCs w:val="21"/>
        </w:rPr>
        <w:t>0</w:t>
      </w:r>
      <w:r w:rsidR="006321F5">
        <w:rPr>
          <w:rFonts w:ascii="Calibri" w:hAnsi="Calibri"/>
          <w:b/>
          <w:sz w:val="21"/>
          <w:szCs w:val="21"/>
        </w:rPr>
        <w:t>9</w:t>
      </w:r>
      <w:bookmarkStart w:id="0" w:name="_GoBack"/>
      <w:bookmarkEnd w:id="0"/>
      <w:r w:rsidRPr="004271AD">
        <w:rPr>
          <w:rFonts w:ascii="Calibri" w:hAnsi="Calibri"/>
          <w:b/>
          <w:sz w:val="21"/>
          <w:szCs w:val="21"/>
        </w:rPr>
        <w:t xml:space="preserve">.2024 </w:t>
      </w:r>
      <w:r w:rsidR="00970E16">
        <w:rPr>
          <w:rFonts w:ascii="Calibri" w:hAnsi="Calibri"/>
          <w:sz w:val="21"/>
          <w:szCs w:val="21"/>
        </w:rPr>
        <w:t>in der Stadtverwaltung Niesky, Muskauer Straße 20-22</w:t>
      </w:r>
      <w:r w:rsidR="00335AD5">
        <w:rPr>
          <w:rFonts w:ascii="Calibri" w:hAnsi="Calibri"/>
          <w:sz w:val="21"/>
          <w:szCs w:val="21"/>
        </w:rPr>
        <w:t>,</w:t>
      </w:r>
      <w:r w:rsidR="00970E16">
        <w:rPr>
          <w:rFonts w:ascii="Calibri" w:hAnsi="Calibri"/>
          <w:sz w:val="21"/>
          <w:szCs w:val="21"/>
        </w:rPr>
        <w:t xml:space="preserve"> 02906 Niesky</w:t>
      </w:r>
      <w:r w:rsidR="00335AD5">
        <w:rPr>
          <w:rFonts w:ascii="Calibri" w:hAnsi="Calibri"/>
          <w:sz w:val="21"/>
          <w:szCs w:val="21"/>
        </w:rPr>
        <w:t xml:space="preserve"> </w:t>
      </w:r>
      <w:r w:rsidR="004271AD">
        <w:rPr>
          <w:rFonts w:ascii="Calibri" w:hAnsi="Calibri"/>
          <w:sz w:val="21"/>
          <w:szCs w:val="21"/>
        </w:rPr>
        <w:t>während folgender Öffnungszeiten:</w:t>
      </w:r>
    </w:p>
    <w:p w14:paraId="7F7AD526" w14:textId="24D4566A" w:rsidR="004271AD" w:rsidRDefault="004271AD" w:rsidP="004271AD">
      <w:pPr>
        <w:spacing w:line="276" w:lineRule="auto"/>
        <w:ind w:left="1416" w:firstLine="708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Dienstag </w:t>
      </w:r>
      <w:r>
        <w:rPr>
          <w:rFonts w:ascii="Calibri" w:hAnsi="Calibri"/>
          <w:sz w:val="21"/>
          <w:szCs w:val="21"/>
        </w:rPr>
        <w:tab/>
        <w:t>9:00 – 12:00 Uhr und 13:30 – 16:00 Uhr</w:t>
      </w:r>
    </w:p>
    <w:p w14:paraId="2AD64C39" w14:textId="0DE5DCF0" w:rsidR="004271AD" w:rsidRDefault="004271AD" w:rsidP="00335AD5">
      <w:pPr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  <w:t>Mittwoch</w:t>
      </w:r>
      <w:r>
        <w:rPr>
          <w:rFonts w:ascii="Calibri" w:hAnsi="Calibri"/>
          <w:sz w:val="21"/>
          <w:szCs w:val="21"/>
        </w:rPr>
        <w:tab/>
        <w:t>9:00 – 12:00 Uhr und 13:30 – 16:00 Uhr</w:t>
      </w:r>
    </w:p>
    <w:p w14:paraId="2C12E7EC" w14:textId="71D4D353" w:rsidR="004271AD" w:rsidRDefault="004271AD" w:rsidP="00335AD5">
      <w:pPr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  <w:t>Donnerstag</w:t>
      </w:r>
      <w:r>
        <w:rPr>
          <w:rFonts w:ascii="Calibri" w:hAnsi="Calibri"/>
          <w:sz w:val="21"/>
          <w:szCs w:val="21"/>
        </w:rPr>
        <w:tab/>
        <w:t>9:00 – 12:00 Uhr und 13:30 – 18:00 Uhr</w:t>
      </w:r>
    </w:p>
    <w:p w14:paraId="2740E41C" w14:textId="4AAD7B38" w:rsidR="000F5D37" w:rsidRDefault="00335AD5" w:rsidP="004271AD">
      <w:pPr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sowie </w:t>
      </w:r>
      <w:r w:rsidR="0046212E">
        <w:rPr>
          <w:rFonts w:ascii="Calibri" w:hAnsi="Calibri"/>
          <w:sz w:val="21"/>
          <w:szCs w:val="21"/>
        </w:rPr>
        <w:t>auf de</w:t>
      </w:r>
      <w:r>
        <w:rPr>
          <w:rFonts w:ascii="Calibri" w:hAnsi="Calibri"/>
          <w:sz w:val="21"/>
          <w:szCs w:val="21"/>
        </w:rPr>
        <w:t>m</w:t>
      </w:r>
      <w:r w:rsidR="0046212E">
        <w:rPr>
          <w:rFonts w:ascii="Calibri" w:hAnsi="Calibri"/>
          <w:sz w:val="21"/>
          <w:szCs w:val="21"/>
        </w:rPr>
        <w:t xml:space="preserve"> </w:t>
      </w:r>
      <w:r w:rsidR="0046212E" w:rsidRPr="00C951F8">
        <w:rPr>
          <w:rFonts w:ascii="Calibri" w:hAnsi="Calibri"/>
          <w:sz w:val="21"/>
          <w:szCs w:val="21"/>
        </w:rPr>
        <w:t>Zentralen Landesportal Sachsen unter</w:t>
      </w:r>
      <w:hyperlink r:id="rId8" w:history="1">
        <w:r w:rsidR="004271AD">
          <w:rPr>
            <w:rStyle w:val="Hyperlink"/>
            <w:rFonts w:ascii="Calibri" w:hAnsi="Calibri"/>
            <w:sz w:val="20"/>
          </w:rPr>
          <w:t>https://buergerbeteiligung.sachsen.de/portal/niesky/beteiligung/themen?format=Bauleitplan</w:t>
        </w:r>
      </w:hyperlink>
      <w:r w:rsidR="004271AD">
        <w:t xml:space="preserve"> </w:t>
      </w:r>
      <w:r w:rsidR="0046212E" w:rsidRPr="00C951F8">
        <w:rPr>
          <w:rFonts w:ascii="Calibri" w:hAnsi="Calibri"/>
          <w:sz w:val="21"/>
          <w:szCs w:val="21"/>
        </w:rPr>
        <w:t>eingesehen werden</w:t>
      </w:r>
      <w:r w:rsidR="0046212E">
        <w:rPr>
          <w:rFonts w:ascii="Calibri" w:hAnsi="Calibri"/>
          <w:sz w:val="21"/>
          <w:szCs w:val="21"/>
        </w:rPr>
        <w:t xml:space="preserve">. </w:t>
      </w:r>
      <w:r w:rsidR="00132168" w:rsidRPr="00C951F8">
        <w:rPr>
          <w:rFonts w:ascii="Calibri" w:hAnsi="Calibri"/>
          <w:sz w:val="21"/>
          <w:szCs w:val="21"/>
        </w:rPr>
        <w:t>Während des Auslegungszeitraumes können Anregungen zu</w:t>
      </w:r>
      <w:r w:rsidR="0046212E">
        <w:rPr>
          <w:rFonts w:ascii="Calibri" w:hAnsi="Calibri"/>
          <w:sz w:val="21"/>
          <w:szCs w:val="21"/>
        </w:rPr>
        <w:t xml:space="preserve">m </w:t>
      </w:r>
      <w:r w:rsidR="00132168" w:rsidRPr="00C951F8">
        <w:rPr>
          <w:rFonts w:ascii="Calibri" w:hAnsi="Calibri"/>
          <w:sz w:val="21"/>
          <w:szCs w:val="21"/>
        </w:rPr>
        <w:t>Bebauungsplanung schriftlich oder zur Niederschrift</w:t>
      </w:r>
      <w:r w:rsidR="00970E16">
        <w:rPr>
          <w:rFonts w:ascii="Calibri" w:hAnsi="Calibri"/>
          <w:sz w:val="21"/>
          <w:szCs w:val="21"/>
        </w:rPr>
        <w:t xml:space="preserve"> </w:t>
      </w:r>
      <w:r w:rsidR="005F4F12">
        <w:rPr>
          <w:rFonts w:ascii="Calibri" w:hAnsi="Calibri"/>
          <w:sz w:val="21"/>
          <w:szCs w:val="21"/>
        </w:rPr>
        <w:t xml:space="preserve">vorgebracht </w:t>
      </w:r>
      <w:r w:rsidR="00132168" w:rsidRPr="00C951F8">
        <w:rPr>
          <w:rFonts w:ascii="Calibri" w:hAnsi="Calibri"/>
          <w:sz w:val="21"/>
          <w:szCs w:val="21"/>
        </w:rPr>
        <w:t>werde</w:t>
      </w:r>
      <w:r w:rsidR="008637EA">
        <w:rPr>
          <w:rFonts w:ascii="Calibri" w:hAnsi="Calibri"/>
          <w:sz w:val="21"/>
          <w:szCs w:val="21"/>
        </w:rPr>
        <w:t>n.</w:t>
      </w:r>
    </w:p>
    <w:p w14:paraId="7FE4A96A" w14:textId="77777777" w:rsidR="00B30741" w:rsidRPr="00C951F8" w:rsidRDefault="00B30741">
      <w:pPr>
        <w:rPr>
          <w:rFonts w:ascii="Calibri" w:hAnsi="Calibri"/>
          <w:sz w:val="21"/>
          <w:szCs w:val="21"/>
        </w:rPr>
      </w:pPr>
    </w:p>
    <w:p w14:paraId="024452A7" w14:textId="58431E77" w:rsidR="00B30741" w:rsidRPr="00C951F8" w:rsidRDefault="004271AD">
      <w:pPr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gez.</w:t>
      </w:r>
    </w:p>
    <w:p w14:paraId="12238FFC" w14:textId="747FBA5C" w:rsidR="007B27DC" w:rsidRPr="00C951F8" w:rsidRDefault="00DC67E4">
      <w:pPr>
        <w:rPr>
          <w:rFonts w:ascii="Calibri" w:hAnsi="Calibri"/>
          <w:sz w:val="21"/>
          <w:szCs w:val="21"/>
        </w:rPr>
      </w:pPr>
      <w:r w:rsidRPr="00C951F8">
        <w:rPr>
          <w:rFonts w:ascii="Calibri" w:hAnsi="Calibr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9CC481" wp14:editId="55B47221">
                <wp:simplePos x="0" y="0"/>
                <wp:positionH relativeFrom="column">
                  <wp:posOffset>-25582</wp:posOffset>
                </wp:positionH>
                <wp:positionV relativeFrom="paragraph">
                  <wp:posOffset>157744</wp:posOffset>
                </wp:positionV>
                <wp:extent cx="1257878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87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75C38C2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pt,12.4pt" to="97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">
                <v:stroke dashstyle="dash"/>
              </v:line>
            </w:pict>
          </mc:Fallback>
        </mc:AlternateContent>
      </w:r>
      <w:r w:rsidR="004271AD">
        <w:rPr>
          <w:rFonts w:ascii="Calibri" w:hAnsi="Calibri"/>
          <w:sz w:val="21"/>
          <w:szCs w:val="21"/>
        </w:rPr>
        <w:t>Kathrin Uhlemann</w:t>
      </w:r>
      <w:r w:rsidR="007B27DC" w:rsidRPr="00C951F8">
        <w:rPr>
          <w:rFonts w:ascii="Calibri" w:hAnsi="Calibri"/>
          <w:sz w:val="21"/>
          <w:szCs w:val="21"/>
        </w:rPr>
        <w:tab/>
      </w:r>
      <w:r w:rsidR="007B27DC" w:rsidRPr="00C951F8">
        <w:rPr>
          <w:rFonts w:ascii="Calibri" w:hAnsi="Calibri"/>
          <w:sz w:val="21"/>
          <w:szCs w:val="21"/>
        </w:rPr>
        <w:tab/>
      </w:r>
      <w:r w:rsidR="007B27DC" w:rsidRPr="00C951F8">
        <w:rPr>
          <w:rFonts w:ascii="Calibri" w:hAnsi="Calibri"/>
          <w:sz w:val="21"/>
          <w:szCs w:val="21"/>
        </w:rPr>
        <w:tab/>
      </w:r>
      <w:r w:rsidR="007B27DC" w:rsidRPr="00C951F8">
        <w:rPr>
          <w:rFonts w:ascii="Calibri" w:hAnsi="Calibri"/>
          <w:sz w:val="21"/>
          <w:szCs w:val="21"/>
        </w:rPr>
        <w:tab/>
      </w:r>
      <w:r w:rsidR="0008062E" w:rsidRPr="00C951F8">
        <w:rPr>
          <w:rFonts w:ascii="Calibri" w:hAnsi="Calibri"/>
          <w:sz w:val="21"/>
          <w:szCs w:val="21"/>
        </w:rPr>
        <w:tab/>
      </w:r>
      <w:r w:rsidR="0008062E" w:rsidRPr="00C951F8">
        <w:rPr>
          <w:rFonts w:ascii="Calibri" w:hAnsi="Calibri"/>
          <w:sz w:val="21"/>
          <w:szCs w:val="21"/>
        </w:rPr>
        <w:tab/>
      </w:r>
      <w:r w:rsidR="0008062E" w:rsidRPr="00C951F8">
        <w:rPr>
          <w:rFonts w:ascii="Calibri" w:hAnsi="Calibri"/>
          <w:sz w:val="21"/>
          <w:szCs w:val="21"/>
        </w:rPr>
        <w:tab/>
      </w:r>
      <w:r w:rsidR="0046212E">
        <w:rPr>
          <w:rFonts w:ascii="Calibri" w:hAnsi="Calibri"/>
          <w:sz w:val="21"/>
          <w:szCs w:val="21"/>
        </w:rPr>
        <w:tab/>
      </w:r>
      <w:r w:rsidR="00132168" w:rsidRPr="00C951F8">
        <w:rPr>
          <w:rFonts w:ascii="Calibri" w:hAnsi="Calibri"/>
          <w:sz w:val="21"/>
          <w:szCs w:val="21"/>
        </w:rPr>
        <w:t>Niesky</w:t>
      </w:r>
      <w:r w:rsidR="000D7B17" w:rsidRPr="00C951F8">
        <w:rPr>
          <w:rFonts w:ascii="Calibri" w:hAnsi="Calibri"/>
          <w:sz w:val="21"/>
          <w:szCs w:val="21"/>
        </w:rPr>
        <w:t>,</w:t>
      </w:r>
      <w:r w:rsidR="004271AD">
        <w:rPr>
          <w:rFonts w:ascii="Calibri" w:hAnsi="Calibri"/>
          <w:sz w:val="21"/>
          <w:szCs w:val="21"/>
        </w:rPr>
        <w:t>17</w:t>
      </w:r>
      <w:r w:rsidR="00FA3334" w:rsidRPr="00C951F8">
        <w:rPr>
          <w:rFonts w:ascii="Calibri" w:hAnsi="Calibri"/>
          <w:sz w:val="21"/>
          <w:szCs w:val="21"/>
        </w:rPr>
        <w:t>.</w:t>
      </w:r>
      <w:r w:rsidR="004271AD">
        <w:rPr>
          <w:rFonts w:ascii="Calibri" w:hAnsi="Calibri"/>
          <w:sz w:val="21"/>
          <w:szCs w:val="21"/>
        </w:rPr>
        <w:t>07</w:t>
      </w:r>
      <w:r w:rsidR="00FA3334" w:rsidRPr="00C951F8">
        <w:rPr>
          <w:rFonts w:ascii="Calibri" w:hAnsi="Calibri"/>
          <w:sz w:val="21"/>
          <w:szCs w:val="21"/>
        </w:rPr>
        <w:t>.202</w:t>
      </w:r>
      <w:r w:rsidR="00ED732A" w:rsidRPr="00C951F8">
        <w:rPr>
          <w:rFonts w:ascii="Calibri" w:hAnsi="Calibri"/>
          <w:sz w:val="21"/>
          <w:szCs w:val="21"/>
        </w:rPr>
        <w:t>4</w:t>
      </w:r>
    </w:p>
    <w:p w14:paraId="79577CAE" w14:textId="48D1D670" w:rsidR="007B27DC" w:rsidRPr="00C951F8" w:rsidRDefault="00132168">
      <w:pPr>
        <w:pStyle w:val="berschrift9"/>
        <w:rPr>
          <w:rFonts w:ascii="Calibri" w:hAnsi="Calibri"/>
          <w:sz w:val="21"/>
          <w:szCs w:val="21"/>
        </w:rPr>
      </w:pPr>
      <w:r w:rsidRPr="00C951F8">
        <w:rPr>
          <w:rFonts w:ascii="Calibri" w:hAnsi="Calibri"/>
          <w:sz w:val="21"/>
          <w:szCs w:val="21"/>
        </w:rPr>
        <w:t>Oberb</w:t>
      </w:r>
      <w:r w:rsidR="007B27DC" w:rsidRPr="00C951F8">
        <w:rPr>
          <w:rFonts w:ascii="Calibri" w:hAnsi="Calibri"/>
          <w:sz w:val="21"/>
          <w:szCs w:val="21"/>
        </w:rPr>
        <w:t>ürgermeister</w:t>
      </w:r>
      <w:r w:rsidRPr="00C951F8">
        <w:rPr>
          <w:rFonts w:ascii="Calibri" w:hAnsi="Calibri"/>
          <w:sz w:val="21"/>
          <w:szCs w:val="21"/>
        </w:rPr>
        <w:t>in</w:t>
      </w:r>
    </w:p>
    <w:p w14:paraId="2C5710A7" w14:textId="77777777" w:rsidR="007B27DC" w:rsidRDefault="007B27DC" w:rsidP="00D412E5">
      <w:pPr>
        <w:rPr>
          <w:rFonts w:ascii="Helv" w:hAnsi="Helv"/>
          <w:i/>
          <w:sz w:val="20"/>
        </w:rPr>
      </w:pPr>
    </w:p>
    <w:sectPr w:rsidR="007B27DC">
      <w:footerReference w:type="default" r:id="rId9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2C107" w14:textId="77777777" w:rsidR="00F11313" w:rsidRDefault="00F11313">
      <w:r>
        <w:separator/>
      </w:r>
    </w:p>
  </w:endnote>
  <w:endnote w:type="continuationSeparator" w:id="0">
    <w:p w14:paraId="699E38DC" w14:textId="77777777" w:rsidR="00F11313" w:rsidRDefault="00F1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CE96B" w14:textId="77777777" w:rsidR="00BD4309" w:rsidRDefault="00BD43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2144E" w14:textId="77777777" w:rsidR="00F11313" w:rsidRDefault="00F11313">
      <w:r>
        <w:separator/>
      </w:r>
    </w:p>
  </w:footnote>
  <w:footnote w:type="continuationSeparator" w:id="0">
    <w:p w14:paraId="41E0E5B5" w14:textId="77777777" w:rsidR="00F11313" w:rsidRDefault="00F11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4DFF"/>
    <w:multiLevelType w:val="hybridMultilevel"/>
    <w:tmpl w:val="039E0710"/>
    <w:lvl w:ilvl="0" w:tplc="42007A52">
      <w:start w:val="8"/>
      <w:numFmt w:val="decimal"/>
      <w:lvlText w:val="%1."/>
      <w:lvlJc w:val="left"/>
      <w:pPr>
        <w:tabs>
          <w:tab w:val="num" w:pos="1094"/>
        </w:tabs>
        <w:ind w:left="10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14"/>
        </w:tabs>
        <w:ind w:left="181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34"/>
        </w:tabs>
        <w:ind w:left="253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54"/>
        </w:tabs>
        <w:ind w:left="325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74"/>
        </w:tabs>
        <w:ind w:left="397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94"/>
        </w:tabs>
        <w:ind w:left="469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14"/>
        </w:tabs>
        <w:ind w:left="541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34"/>
        </w:tabs>
        <w:ind w:left="613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54"/>
        </w:tabs>
        <w:ind w:left="6854" w:hanging="180"/>
      </w:pPr>
    </w:lvl>
  </w:abstractNum>
  <w:abstractNum w:abstractNumId="1" w15:restartNumberingAfterBreak="0">
    <w:nsid w:val="040312E6"/>
    <w:multiLevelType w:val="hybridMultilevel"/>
    <w:tmpl w:val="51C0CB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8D63F2"/>
    <w:multiLevelType w:val="hybridMultilevel"/>
    <w:tmpl w:val="1344647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314394"/>
    <w:multiLevelType w:val="hybridMultilevel"/>
    <w:tmpl w:val="9CA04C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41F59"/>
    <w:multiLevelType w:val="hybridMultilevel"/>
    <w:tmpl w:val="FB42BB10"/>
    <w:lvl w:ilvl="0" w:tplc="D5D4E2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E41E7F"/>
    <w:multiLevelType w:val="hybridMultilevel"/>
    <w:tmpl w:val="4DDEA4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E868B7"/>
    <w:multiLevelType w:val="hybridMultilevel"/>
    <w:tmpl w:val="03BED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A3EE9"/>
    <w:multiLevelType w:val="hybridMultilevel"/>
    <w:tmpl w:val="7A2AFA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11827"/>
    <w:multiLevelType w:val="hybridMultilevel"/>
    <w:tmpl w:val="AAAE4F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C557C"/>
    <w:multiLevelType w:val="hybridMultilevel"/>
    <w:tmpl w:val="93722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D6E46"/>
    <w:multiLevelType w:val="hybridMultilevel"/>
    <w:tmpl w:val="7F0EB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96426"/>
    <w:multiLevelType w:val="hybridMultilevel"/>
    <w:tmpl w:val="A8BA95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A3144A"/>
    <w:multiLevelType w:val="hybridMultilevel"/>
    <w:tmpl w:val="F8F677CC"/>
    <w:lvl w:ilvl="0" w:tplc="1E9808E2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99421C"/>
    <w:multiLevelType w:val="hybridMultilevel"/>
    <w:tmpl w:val="315E6C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6E143C"/>
    <w:multiLevelType w:val="hybridMultilevel"/>
    <w:tmpl w:val="0CE04D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2765BE"/>
    <w:multiLevelType w:val="hybridMultilevel"/>
    <w:tmpl w:val="FC388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25E01"/>
    <w:multiLevelType w:val="hybridMultilevel"/>
    <w:tmpl w:val="356A9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93D18"/>
    <w:multiLevelType w:val="hybridMultilevel"/>
    <w:tmpl w:val="10E0D1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E6D51"/>
    <w:multiLevelType w:val="hybridMultilevel"/>
    <w:tmpl w:val="5F34B7A8"/>
    <w:lvl w:ilvl="0" w:tplc="39EEEFC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968572C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186486"/>
    <w:multiLevelType w:val="hybridMultilevel"/>
    <w:tmpl w:val="83062080"/>
    <w:lvl w:ilvl="0" w:tplc="E35E0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A209E"/>
    <w:multiLevelType w:val="singleLevel"/>
    <w:tmpl w:val="FF749EE2"/>
    <w:lvl w:ilvl="0">
      <w:start w:val="1"/>
      <w:numFmt w:val="decimal"/>
      <w:lvlText w:val="%1."/>
      <w:legacy w:legacy="1" w:legacySpace="0" w:legacyIndent="283"/>
      <w:lvlJc w:val="left"/>
      <w:pPr>
        <w:ind w:left="1020" w:hanging="283"/>
      </w:pPr>
    </w:lvl>
  </w:abstractNum>
  <w:abstractNum w:abstractNumId="21" w15:restartNumberingAfterBreak="0">
    <w:nsid w:val="74313B95"/>
    <w:multiLevelType w:val="hybridMultilevel"/>
    <w:tmpl w:val="ED7AF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741E9"/>
    <w:multiLevelType w:val="singleLevel"/>
    <w:tmpl w:val="887A2F7A"/>
    <w:lvl w:ilvl="0">
      <w:start w:val="1"/>
      <w:numFmt w:val="decimal"/>
      <w:lvlText w:val="%1."/>
      <w:legacy w:legacy="1" w:legacySpace="0" w:legacyIndent="283"/>
      <w:lvlJc w:val="left"/>
      <w:pPr>
        <w:ind w:left="1020" w:hanging="283"/>
      </w:pPr>
    </w:lvl>
  </w:abstractNum>
  <w:abstractNum w:abstractNumId="23" w15:restartNumberingAfterBreak="0">
    <w:nsid w:val="7B1071F5"/>
    <w:multiLevelType w:val="hybridMultilevel"/>
    <w:tmpl w:val="1C4E5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20"/>
  </w:num>
  <w:num w:numId="5">
    <w:abstractNumId w:val="18"/>
  </w:num>
  <w:num w:numId="6">
    <w:abstractNumId w:val="0"/>
  </w:num>
  <w:num w:numId="7">
    <w:abstractNumId w:val="22"/>
  </w:num>
  <w:num w:numId="8">
    <w:abstractNumId w:val="13"/>
  </w:num>
  <w:num w:numId="9">
    <w:abstractNumId w:val="5"/>
  </w:num>
  <w:num w:numId="10">
    <w:abstractNumId w:val="1"/>
  </w:num>
  <w:num w:numId="11">
    <w:abstractNumId w:val="23"/>
  </w:num>
  <w:num w:numId="12">
    <w:abstractNumId w:val="3"/>
  </w:num>
  <w:num w:numId="13">
    <w:abstractNumId w:val="17"/>
  </w:num>
  <w:num w:numId="14">
    <w:abstractNumId w:val="10"/>
  </w:num>
  <w:num w:numId="15">
    <w:abstractNumId w:val="2"/>
  </w:num>
  <w:num w:numId="16">
    <w:abstractNumId w:val="7"/>
  </w:num>
  <w:num w:numId="17">
    <w:abstractNumId w:val="15"/>
  </w:num>
  <w:num w:numId="18">
    <w:abstractNumId w:val="8"/>
  </w:num>
  <w:num w:numId="19">
    <w:abstractNumId w:val="9"/>
  </w:num>
  <w:num w:numId="20">
    <w:abstractNumId w:val="6"/>
  </w:num>
  <w:num w:numId="21">
    <w:abstractNumId w:val="14"/>
  </w:num>
  <w:num w:numId="22">
    <w:abstractNumId w:val="21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E5"/>
    <w:rsid w:val="0000462B"/>
    <w:rsid w:val="000120B1"/>
    <w:rsid w:val="00012DBB"/>
    <w:rsid w:val="00031B7F"/>
    <w:rsid w:val="00040E93"/>
    <w:rsid w:val="0007292A"/>
    <w:rsid w:val="0008062E"/>
    <w:rsid w:val="000875A7"/>
    <w:rsid w:val="000A0883"/>
    <w:rsid w:val="000C4A63"/>
    <w:rsid w:val="000D7B17"/>
    <w:rsid w:val="000F5D37"/>
    <w:rsid w:val="00100B6D"/>
    <w:rsid w:val="00117DF9"/>
    <w:rsid w:val="00124A5C"/>
    <w:rsid w:val="00127668"/>
    <w:rsid w:val="00127C88"/>
    <w:rsid w:val="00132168"/>
    <w:rsid w:val="00153D52"/>
    <w:rsid w:val="001606A5"/>
    <w:rsid w:val="00160786"/>
    <w:rsid w:val="001917F2"/>
    <w:rsid w:val="001D670F"/>
    <w:rsid w:val="001F0CD0"/>
    <w:rsid w:val="00217F69"/>
    <w:rsid w:val="0022113E"/>
    <w:rsid w:val="0024506E"/>
    <w:rsid w:val="002530D1"/>
    <w:rsid w:val="00253F21"/>
    <w:rsid w:val="002A3146"/>
    <w:rsid w:val="002A4471"/>
    <w:rsid w:val="002C3418"/>
    <w:rsid w:val="002D5035"/>
    <w:rsid w:val="002E760D"/>
    <w:rsid w:val="0030780A"/>
    <w:rsid w:val="00316911"/>
    <w:rsid w:val="00317AC3"/>
    <w:rsid w:val="003331CD"/>
    <w:rsid w:val="00335AD5"/>
    <w:rsid w:val="00340909"/>
    <w:rsid w:val="00351A4E"/>
    <w:rsid w:val="00356D35"/>
    <w:rsid w:val="00371346"/>
    <w:rsid w:val="003831C7"/>
    <w:rsid w:val="00383915"/>
    <w:rsid w:val="00385BD0"/>
    <w:rsid w:val="00390BE3"/>
    <w:rsid w:val="003E20D5"/>
    <w:rsid w:val="003F3D85"/>
    <w:rsid w:val="003F3E1B"/>
    <w:rsid w:val="003F4D34"/>
    <w:rsid w:val="004271AD"/>
    <w:rsid w:val="0044245D"/>
    <w:rsid w:val="00454399"/>
    <w:rsid w:val="0046212E"/>
    <w:rsid w:val="00473BDB"/>
    <w:rsid w:val="00481DAA"/>
    <w:rsid w:val="004A7B70"/>
    <w:rsid w:val="004B2419"/>
    <w:rsid w:val="00541A0A"/>
    <w:rsid w:val="0054339A"/>
    <w:rsid w:val="00554FDC"/>
    <w:rsid w:val="00560DF5"/>
    <w:rsid w:val="00585C8A"/>
    <w:rsid w:val="005965CB"/>
    <w:rsid w:val="005B053E"/>
    <w:rsid w:val="005B1D16"/>
    <w:rsid w:val="005B4AED"/>
    <w:rsid w:val="005B525C"/>
    <w:rsid w:val="005E47CD"/>
    <w:rsid w:val="005F4F12"/>
    <w:rsid w:val="00613A67"/>
    <w:rsid w:val="006321F5"/>
    <w:rsid w:val="006704DE"/>
    <w:rsid w:val="006A047B"/>
    <w:rsid w:val="006C2E14"/>
    <w:rsid w:val="006C761C"/>
    <w:rsid w:val="007109E7"/>
    <w:rsid w:val="00717D0D"/>
    <w:rsid w:val="0074050C"/>
    <w:rsid w:val="00746FD4"/>
    <w:rsid w:val="00761C14"/>
    <w:rsid w:val="0076272F"/>
    <w:rsid w:val="00765843"/>
    <w:rsid w:val="0077449C"/>
    <w:rsid w:val="00793AFB"/>
    <w:rsid w:val="007A093A"/>
    <w:rsid w:val="007B27DC"/>
    <w:rsid w:val="007E016B"/>
    <w:rsid w:val="007E5226"/>
    <w:rsid w:val="007F66D0"/>
    <w:rsid w:val="008420FF"/>
    <w:rsid w:val="008637EA"/>
    <w:rsid w:val="00887891"/>
    <w:rsid w:val="008923B0"/>
    <w:rsid w:val="008B756B"/>
    <w:rsid w:val="00911B55"/>
    <w:rsid w:val="00931748"/>
    <w:rsid w:val="00970E16"/>
    <w:rsid w:val="00971DB0"/>
    <w:rsid w:val="00992422"/>
    <w:rsid w:val="00996AB0"/>
    <w:rsid w:val="009C2FA3"/>
    <w:rsid w:val="009C58AD"/>
    <w:rsid w:val="009D4501"/>
    <w:rsid w:val="009E7500"/>
    <w:rsid w:val="00A25DB3"/>
    <w:rsid w:val="00A25EF4"/>
    <w:rsid w:val="00A53BC1"/>
    <w:rsid w:val="00A6380E"/>
    <w:rsid w:val="00A81AE2"/>
    <w:rsid w:val="00A833C1"/>
    <w:rsid w:val="00AA645D"/>
    <w:rsid w:val="00AB42A3"/>
    <w:rsid w:val="00AE16DF"/>
    <w:rsid w:val="00AF4913"/>
    <w:rsid w:val="00B30741"/>
    <w:rsid w:val="00B3519E"/>
    <w:rsid w:val="00B51A4C"/>
    <w:rsid w:val="00B77907"/>
    <w:rsid w:val="00BC3B38"/>
    <w:rsid w:val="00BD4309"/>
    <w:rsid w:val="00BF494A"/>
    <w:rsid w:val="00C014B0"/>
    <w:rsid w:val="00C3756A"/>
    <w:rsid w:val="00C83585"/>
    <w:rsid w:val="00C951F8"/>
    <w:rsid w:val="00CC6FBA"/>
    <w:rsid w:val="00CC72A6"/>
    <w:rsid w:val="00CC795D"/>
    <w:rsid w:val="00CF621F"/>
    <w:rsid w:val="00D02C8D"/>
    <w:rsid w:val="00D06B70"/>
    <w:rsid w:val="00D412E5"/>
    <w:rsid w:val="00D4542E"/>
    <w:rsid w:val="00D853F2"/>
    <w:rsid w:val="00DC67E4"/>
    <w:rsid w:val="00DD3CF7"/>
    <w:rsid w:val="00DD58F2"/>
    <w:rsid w:val="00E37EE3"/>
    <w:rsid w:val="00EB3CBC"/>
    <w:rsid w:val="00EB5BA3"/>
    <w:rsid w:val="00ED732A"/>
    <w:rsid w:val="00F021F8"/>
    <w:rsid w:val="00F04219"/>
    <w:rsid w:val="00F07D13"/>
    <w:rsid w:val="00F11313"/>
    <w:rsid w:val="00F236CD"/>
    <w:rsid w:val="00F302FF"/>
    <w:rsid w:val="00F45DAC"/>
    <w:rsid w:val="00F6024C"/>
    <w:rsid w:val="00F71D98"/>
    <w:rsid w:val="00F74247"/>
    <w:rsid w:val="00F83A34"/>
    <w:rsid w:val="00FA3334"/>
    <w:rsid w:val="00FB592F"/>
    <w:rsid w:val="00FC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179D4"/>
  <w15:docId w15:val="{C4965E48-9BBB-4457-A6B6-2E769929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ind w:left="2127"/>
      <w:outlineLvl w:val="2"/>
    </w:pPr>
    <w:rPr>
      <w:rFonts w:ascii="Helv" w:hAnsi="Helv"/>
      <w:b/>
      <w:sz w:val="20"/>
    </w:rPr>
  </w:style>
  <w:style w:type="paragraph" w:styleId="berschrift7">
    <w:name w:val="heading 7"/>
    <w:basedOn w:val="Standard"/>
    <w:next w:val="Standard"/>
    <w:qFormat/>
    <w:pPr>
      <w:keepNext/>
      <w:ind w:left="284"/>
      <w:outlineLvl w:val="6"/>
    </w:pPr>
    <w:rPr>
      <w:rFonts w:ascii="Arial" w:hAnsi="Arial"/>
      <w:i/>
      <w:sz w:val="16"/>
    </w:rPr>
  </w:style>
  <w:style w:type="paragraph" w:styleId="berschrift8">
    <w:name w:val="heading 8"/>
    <w:basedOn w:val="Standard"/>
    <w:next w:val="Standard"/>
    <w:qFormat/>
    <w:pPr>
      <w:keepNext/>
      <w:spacing w:line="360" w:lineRule="auto"/>
      <w:jc w:val="center"/>
      <w:outlineLvl w:val="7"/>
    </w:pPr>
    <w:rPr>
      <w:rFonts w:ascii="Helv" w:hAnsi="Helv"/>
      <w:b/>
      <w:i/>
      <w:caps/>
      <w:sz w:val="36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Helv" w:hAnsi="Helv"/>
      <w:i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jc w:val="both"/>
    </w:pPr>
    <w:rPr>
      <w:rFonts w:ascii="Helv" w:hAnsi="Helv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709"/>
      </w:tabs>
      <w:ind w:left="709"/>
      <w:jc w:val="both"/>
    </w:pPr>
    <w:rPr>
      <w:rFonts w:ascii="Helv" w:hAnsi="Helv"/>
      <w:sz w:val="20"/>
    </w:rPr>
  </w:style>
  <w:style w:type="paragraph" w:styleId="Textkrper-Einzug2">
    <w:name w:val="Body Text Indent 2"/>
    <w:basedOn w:val="Standard"/>
    <w:pPr>
      <w:ind w:left="709" w:hanging="709"/>
      <w:jc w:val="both"/>
    </w:pPr>
    <w:rPr>
      <w:rFonts w:ascii="Helv" w:hAnsi="Helv"/>
      <w:sz w:val="20"/>
    </w:rPr>
  </w:style>
  <w:style w:type="paragraph" w:styleId="Textkrper-Einzug3">
    <w:name w:val="Body Text Indent 3"/>
    <w:basedOn w:val="Standard"/>
    <w:pPr>
      <w:tabs>
        <w:tab w:val="left" w:pos="709"/>
      </w:tabs>
      <w:ind w:left="567" w:hanging="567"/>
      <w:jc w:val="both"/>
    </w:pPr>
    <w:rPr>
      <w:rFonts w:ascii="Arial" w:hAnsi="Arial"/>
      <w:sz w:val="20"/>
    </w:rPr>
  </w:style>
  <w:style w:type="paragraph" w:styleId="Textkrper2">
    <w:name w:val="Body Text 2"/>
    <w:basedOn w:val="Standard"/>
    <w:pPr>
      <w:tabs>
        <w:tab w:val="left" w:pos="709"/>
      </w:tabs>
      <w:jc w:val="both"/>
    </w:pPr>
    <w:rPr>
      <w:rFonts w:ascii="Arial" w:hAnsi="Arial"/>
      <w:sz w:val="20"/>
    </w:rPr>
  </w:style>
  <w:style w:type="character" w:styleId="Hyperlink">
    <w:name w:val="Hyperlink"/>
    <w:rsid w:val="005B1D16"/>
    <w:rPr>
      <w:color w:val="0000FF"/>
      <w:u w:val="single"/>
    </w:rPr>
  </w:style>
  <w:style w:type="paragraph" w:customStyle="1" w:styleId="Brieftxt">
    <w:name w:val="Brieftxt"/>
    <w:basedOn w:val="Standard"/>
    <w:rsid w:val="002A3146"/>
    <w:pPr>
      <w:suppressAutoHyphens/>
      <w:overflowPunct w:val="0"/>
      <w:autoSpaceDE w:val="0"/>
      <w:autoSpaceDN w:val="0"/>
      <w:adjustRightInd w:val="0"/>
      <w:spacing w:after="160" w:line="264" w:lineRule="auto"/>
      <w:jc w:val="both"/>
      <w:textAlignment w:val="baseline"/>
    </w:pPr>
    <w:rPr>
      <w:rFonts w:ascii="Arial" w:hAnsi="Arial"/>
      <w:sz w:val="20"/>
      <w:szCs w:val="20"/>
    </w:rPr>
  </w:style>
  <w:style w:type="paragraph" w:styleId="Funotentext">
    <w:name w:val="footnote text"/>
    <w:basedOn w:val="Standard"/>
    <w:link w:val="FunotentextZchn"/>
    <w:semiHidden/>
    <w:rsid w:val="00124A5C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24A5C"/>
  </w:style>
  <w:style w:type="paragraph" w:styleId="Listenabsatz">
    <w:name w:val="List Paragraph"/>
    <w:basedOn w:val="Standard"/>
    <w:uiPriority w:val="34"/>
    <w:qFormat/>
    <w:rsid w:val="00124A5C"/>
    <w:pPr>
      <w:overflowPunct w:val="0"/>
      <w:autoSpaceDE w:val="0"/>
      <w:autoSpaceDN w:val="0"/>
      <w:adjustRightInd w:val="0"/>
      <w:ind w:left="720"/>
      <w:contextualSpacing/>
      <w:jc w:val="both"/>
      <w:textAlignment w:val="baseline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rsid w:val="00132168"/>
    <w:rPr>
      <w:rFonts w:ascii="Helv" w:hAnsi="Helv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4F1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271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ergerbeteiligung.sachsen.de/portal/niesky/beteiligung/themen?format=Bauleitpla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Ebersbach-Neugersdorf</vt:lpstr>
    </vt:vector>
  </TitlesOfParts>
  <Company>Ingenieurbüro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Ebersbach-Neugersdorf</dc:title>
  <dc:creator>kaup</dc:creator>
  <cp:lastModifiedBy>König, Gundula</cp:lastModifiedBy>
  <cp:revision>3</cp:revision>
  <cp:lastPrinted>2024-07-16T12:06:00Z</cp:lastPrinted>
  <dcterms:created xsi:type="dcterms:W3CDTF">2024-07-17T07:25:00Z</dcterms:created>
  <dcterms:modified xsi:type="dcterms:W3CDTF">2024-08-27T03:53:00Z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346333592</vt:i4>
  </property>
  <property fmtid="{D5CDD505-2E9C-101B-9397-08002B2CF9AE}" pid="3" name="_EmailSubject">
    <vt:lpwstr>B - Plan Sandberg</vt:lpwstr>
  </property>
  <property fmtid="{D5CDD505-2E9C-101B-9397-08002B2CF9AE}" pid="4" name="_AuthorEmail">
    <vt:lpwstr>Raeuschel@vvwsn.de</vt:lpwstr>
  </property>
  <property fmtid="{D5CDD505-2E9C-101B-9397-08002B2CF9AE}" pid="5" name="_AuthorEmailDisplayName">
    <vt:lpwstr>Wilfried Räuschel</vt:lpwstr>
  </property>
  <property fmtid="{D5CDD505-2E9C-101B-9397-08002B2CF9AE}" pid="6" name="_ReviewingToolsShownOnce">
    <vt:lpwstr/>
  </property>
</Properties>
</file>