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5906F" w14:textId="1D28D87E" w:rsidR="00DB1C50" w:rsidRDefault="00076669" w:rsidP="00DB1C50">
      <w:pPr>
        <w:pStyle w:val="berschrift5"/>
        <w:rPr>
          <w:rFonts w:cs="Arial"/>
          <w:sz w:val="22"/>
        </w:rPr>
      </w:pPr>
      <w:r>
        <w:rPr>
          <w:rFonts w:cs="Arial"/>
          <w:sz w:val="22"/>
        </w:rPr>
        <w:t>Ö</w:t>
      </w:r>
      <w:r w:rsidR="00DB1C50" w:rsidRPr="00DB1C50">
        <w:rPr>
          <w:rFonts w:cs="Arial"/>
          <w:sz w:val="22"/>
        </w:rPr>
        <w:t xml:space="preserve">ffentliche Bekanntmachung </w:t>
      </w:r>
    </w:p>
    <w:p w14:paraId="79546793" w14:textId="7A23AF9D" w:rsidR="00CB2886" w:rsidRPr="00CB2886" w:rsidRDefault="00CB2886" w:rsidP="00CB2886">
      <w:pPr>
        <w:jc w:val="center"/>
        <w:rPr>
          <w:rFonts w:ascii="Arial" w:hAnsi="Arial" w:cs="Arial"/>
          <w:b/>
          <w:bCs/>
          <w:lang w:eastAsia="de-DE"/>
        </w:rPr>
      </w:pPr>
      <w:r w:rsidRPr="00CB2886">
        <w:rPr>
          <w:rFonts w:ascii="Arial" w:hAnsi="Arial" w:cs="Arial"/>
          <w:b/>
          <w:bCs/>
          <w:lang w:eastAsia="de-DE"/>
        </w:rPr>
        <w:t>der Gemeinde Klipphausen</w:t>
      </w:r>
    </w:p>
    <w:p w14:paraId="25C3AF78" w14:textId="633A923A" w:rsidR="000555C3" w:rsidRPr="000555C3" w:rsidRDefault="000555C3" w:rsidP="000555C3">
      <w:pPr>
        <w:spacing w:after="0"/>
        <w:jc w:val="center"/>
        <w:rPr>
          <w:rFonts w:ascii="Arial" w:hAnsi="Arial" w:cs="Arial"/>
          <w:b/>
          <w:bCs/>
          <w:lang w:eastAsia="de-DE"/>
        </w:rPr>
      </w:pPr>
      <w:r w:rsidRPr="000555C3">
        <w:rPr>
          <w:rFonts w:ascii="Arial" w:hAnsi="Arial" w:cs="Arial"/>
          <w:b/>
          <w:bCs/>
          <w:lang w:eastAsia="de-DE"/>
        </w:rPr>
        <w:t>Aufstellungsbeschluss und</w:t>
      </w:r>
    </w:p>
    <w:p w14:paraId="1842CE44" w14:textId="17DDB4CD" w:rsidR="00DB1C50" w:rsidRPr="00DB1C50" w:rsidRDefault="00DB1C50" w:rsidP="00DB1C50">
      <w:pPr>
        <w:jc w:val="center"/>
        <w:rPr>
          <w:rFonts w:ascii="Arial" w:hAnsi="Arial" w:cs="Arial"/>
          <w:b/>
        </w:rPr>
      </w:pPr>
      <w:r w:rsidRPr="00DB1C50">
        <w:rPr>
          <w:rFonts w:ascii="Arial" w:hAnsi="Arial" w:cs="Arial"/>
          <w:b/>
        </w:rPr>
        <w:t xml:space="preserve">Beteiligung der Öffentlichkeit </w:t>
      </w:r>
      <w:r w:rsidRPr="00CB2886">
        <w:rPr>
          <w:rFonts w:ascii="Arial" w:hAnsi="Arial" w:cs="Arial"/>
          <w:b/>
        </w:rPr>
        <w:t xml:space="preserve">nach </w:t>
      </w:r>
      <w:r w:rsidR="00271FF1" w:rsidRPr="00CB2886">
        <w:rPr>
          <w:rFonts w:ascii="Arial" w:hAnsi="Arial" w:cs="Arial"/>
          <w:b/>
        </w:rPr>
        <w:t xml:space="preserve">§ 4a Abs. 3 </w:t>
      </w:r>
      <w:r w:rsidRPr="00CB2886">
        <w:rPr>
          <w:rFonts w:ascii="Arial" w:hAnsi="Arial" w:cs="Arial"/>
          <w:b/>
        </w:rPr>
        <w:t xml:space="preserve">Baugesetzbuch </w:t>
      </w:r>
      <w:r w:rsidRPr="00DB1C50">
        <w:rPr>
          <w:rFonts w:ascii="Arial" w:hAnsi="Arial" w:cs="Arial"/>
          <w:b/>
        </w:rPr>
        <w:t xml:space="preserve">(BauGB) </w:t>
      </w:r>
      <w:r>
        <w:rPr>
          <w:rFonts w:ascii="Arial" w:hAnsi="Arial" w:cs="Arial"/>
          <w:b/>
        </w:rPr>
        <w:br/>
      </w:r>
      <w:r w:rsidR="000555C3">
        <w:rPr>
          <w:rFonts w:ascii="Arial" w:eastAsia="Times New Roman" w:hAnsi="Arial" w:cs="Arial"/>
          <w:b/>
          <w:spacing w:val="2"/>
          <w:szCs w:val="20"/>
          <w:lang w:eastAsia="de-DE"/>
        </w:rPr>
        <w:t xml:space="preserve">zum </w:t>
      </w:r>
      <w:r w:rsidRPr="00DB1C50">
        <w:rPr>
          <w:rFonts w:ascii="Arial" w:eastAsia="Times New Roman" w:hAnsi="Arial" w:cs="Arial"/>
          <w:b/>
          <w:spacing w:val="2"/>
          <w:szCs w:val="20"/>
          <w:lang w:eastAsia="de-DE"/>
        </w:rPr>
        <w:t xml:space="preserve">Bebauungsplan </w:t>
      </w:r>
      <w:r w:rsidR="00076669">
        <w:rPr>
          <w:rFonts w:ascii="Arial" w:eastAsia="Times New Roman" w:hAnsi="Arial" w:cs="Arial"/>
          <w:b/>
          <w:spacing w:val="2"/>
          <w:szCs w:val="20"/>
          <w:lang w:eastAsia="de-DE"/>
        </w:rPr>
        <w:t>„</w:t>
      </w:r>
      <w:r w:rsidR="00843AC2">
        <w:rPr>
          <w:rFonts w:ascii="Arial" w:eastAsia="Times New Roman" w:hAnsi="Arial" w:cs="Arial"/>
          <w:b/>
          <w:spacing w:val="2"/>
          <w:szCs w:val="20"/>
          <w:lang w:eastAsia="de-DE"/>
        </w:rPr>
        <w:t>Generationswohnen im Martinsgut</w:t>
      </w:r>
      <w:r w:rsidR="00076669">
        <w:rPr>
          <w:rFonts w:ascii="Arial" w:eastAsia="Times New Roman" w:hAnsi="Arial" w:cs="Arial"/>
          <w:b/>
          <w:spacing w:val="2"/>
          <w:szCs w:val="20"/>
          <w:lang w:eastAsia="de-DE"/>
        </w:rPr>
        <w:t>“</w:t>
      </w:r>
      <w:r w:rsidR="00B56543">
        <w:rPr>
          <w:rFonts w:ascii="Arial" w:hAnsi="Arial" w:cs="Arial"/>
          <w:b/>
        </w:rPr>
        <w:t xml:space="preserve"> </w:t>
      </w:r>
      <w:r w:rsidR="00636854">
        <w:rPr>
          <w:rFonts w:ascii="Arial" w:hAnsi="Arial" w:cs="Arial"/>
          <w:b/>
        </w:rPr>
        <w:t>in Weistropp</w:t>
      </w:r>
    </w:p>
    <w:p w14:paraId="77140393" w14:textId="616BBC8C" w:rsidR="000555C3" w:rsidRPr="000555C3" w:rsidRDefault="000555C3" w:rsidP="000555C3">
      <w:pPr>
        <w:pStyle w:val="Kopfzeile"/>
        <w:rPr>
          <w:rFonts w:cs="Arial"/>
          <w:szCs w:val="22"/>
        </w:rPr>
      </w:pPr>
      <w:r w:rsidRPr="000555C3">
        <w:rPr>
          <w:rFonts w:cs="Arial"/>
          <w:szCs w:val="22"/>
        </w:rPr>
        <w:t xml:space="preserve">Der Gemeinderat der Gemeinde Klipphausen hat in seiner Sitzung am 07.09.2021 den Beschluss zur Aufstellung des Bebauungsplans „Generationswohnen im Martinsgut“ in Weistropp gefasst. </w:t>
      </w:r>
      <w:r>
        <w:rPr>
          <w:rFonts w:cs="Arial"/>
          <w:szCs w:val="22"/>
        </w:rPr>
        <w:t xml:space="preserve">Mit Gemeinderatsbeschluss vom 05.04.2022 wurde der Geltungsbereich für den Bebauungsplan erweitert. </w:t>
      </w:r>
      <w:r w:rsidR="00271FF1">
        <w:rPr>
          <w:rFonts w:cs="Arial"/>
          <w:szCs w:val="22"/>
        </w:rPr>
        <w:t xml:space="preserve">Eine </w:t>
      </w:r>
      <w:r w:rsidR="00C45A15">
        <w:rPr>
          <w:rFonts w:cs="Arial"/>
          <w:szCs w:val="22"/>
        </w:rPr>
        <w:t xml:space="preserve">zweite </w:t>
      </w:r>
      <w:r w:rsidR="00271FF1">
        <w:rPr>
          <w:rFonts w:cs="Arial"/>
          <w:szCs w:val="22"/>
        </w:rPr>
        <w:t xml:space="preserve">Erweiterung des Geltungsbereichs des Bebauungsplans erfolgte mit Gemeinderatsbeschluss vom 07.05.2024. </w:t>
      </w:r>
      <w:r w:rsidRPr="000555C3">
        <w:rPr>
          <w:rFonts w:cs="Arial"/>
          <w:szCs w:val="22"/>
        </w:rPr>
        <w:t>Der Bebauungsplan wird im beschleunigten Verfahren nach § 13a BauGB ohne Durchführung einer Umweltprüfung nach § 2 Abs. 4 BauGB aufgestellt.</w:t>
      </w:r>
    </w:p>
    <w:p w14:paraId="55DA2220" w14:textId="7A1AFE62" w:rsidR="000555C3" w:rsidRPr="000555C3" w:rsidRDefault="000555C3" w:rsidP="000555C3">
      <w:pPr>
        <w:pStyle w:val="Kopfzeile"/>
        <w:rPr>
          <w:rFonts w:cs="Arial"/>
          <w:szCs w:val="22"/>
        </w:rPr>
      </w:pPr>
      <w:r w:rsidRPr="000555C3">
        <w:rPr>
          <w:rFonts w:cs="Arial"/>
          <w:szCs w:val="22"/>
        </w:rPr>
        <w:t>Der Geltungsbereich des Bebauungsplans umfasst d</w:t>
      </w:r>
      <w:r w:rsidR="003B1355">
        <w:rPr>
          <w:rFonts w:cs="Arial"/>
          <w:szCs w:val="22"/>
        </w:rPr>
        <w:t>ie</w:t>
      </w:r>
      <w:r w:rsidRPr="000555C3">
        <w:rPr>
          <w:rFonts w:cs="Arial"/>
          <w:szCs w:val="22"/>
        </w:rPr>
        <w:t xml:space="preserve"> Flurstück</w:t>
      </w:r>
      <w:r w:rsidR="003B1355">
        <w:rPr>
          <w:rFonts w:cs="Arial"/>
          <w:szCs w:val="22"/>
        </w:rPr>
        <w:t>e</w:t>
      </w:r>
      <w:r w:rsidRPr="000555C3">
        <w:rPr>
          <w:rFonts w:cs="Arial"/>
          <w:szCs w:val="22"/>
        </w:rPr>
        <w:t xml:space="preserve"> </w:t>
      </w:r>
      <w:r w:rsidR="00682C1D">
        <w:rPr>
          <w:rFonts w:cs="Arial"/>
          <w:szCs w:val="22"/>
        </w:rPr>
        <w:t xml:space="preserve">12/7, </w:t>
      </w:r>
      <w:r w:rsidRPr="000555C3">
        <w:rPr>
          <w:rFonts w:cs="Arial"/>
          <w:szCs w:val="22"/>
        </w:rPr>
        <w:t xml:space="preserve">13/12 und </w:t>
      </w:r>
      <w:r w:rsidR="00D9149A">
        <w:rPr>
          <w:rFonts w:cs="Arial"/>
          <w:szCs w:val="22"/>
        </w:rPr>
        <w:t>jeweils einen</w:t>
      </w:r>
      <w:r w:rsidRPr="000555C3">
        <w:rPr>
          <w:rFonts w:cs="Arial"/>
          <w:szCs w:val="22"/>
        </w:rPr>
        <w:t xml:space="preserve"> Teil de</w:t>
      </w:r>
      <w:r w:rsidR="00D9149A">
        <w:rPr>
          <w:rFonts w:cs="Arial"/>
          <w:szCs w:val="22"/>
        </w:rPr>
        <w:t xml:space="preserve">r </w:t>
      </w:r>
      <w:r w:rsidRPr="000555C3">
        <w:rPr>
          <w:rFonts w:cs="Arial"/>
          <w:szCs w:val="22"/>
        </w:rPr>
        <w:t>Flurstück</w:t>
      </w:r>
      <w:r w:rsidR="00D9149A">
        <w:rPr>
          <w:rFonts w:cs="Arial"/>
          <w:szCs w:val="22"/>
        </w:rPr>
        <w:t>e</w:t>
      </w:r>
      <w:r w:rsidRPr="000555C3">
        <w:rPr>
          <w:rFonts w:cs="Arial"/>
          <w:szCs w:val="22"/>
        </w:rPr>
        <w:t xml:space="preserve"> </w:t>
      </w:r>
      <w:r w:rsidR="00D9149A" w:rsidRPr="00682C1D">
        <w:rPr>
          <w:rFonts w:cs="Arial"/>
          <w:szCs w:val="22"/>
        </w:rPr>
        <w:t xml:space="preserve">12/6 </w:t>
      </w:r>
      <w:r w:rsidR="00D9149A">
        <w:rPr>
          <w:rFonts w:cs="Arial"/>
          <w:szCs w:val="22"/>
        </w:rPr>
        <w:t>und 13/14</w:t>
      </w:r>
      <w:r w:rsidRPr="000555C3">
        <w:rPr>
          <w:rFonts w:cs="Arial"/>
          <w:szCs w:val="22"/>
        </w:rPr>
        <w:t xml:space="preserve"> der Gemarkung Weistropp</w:t>
      </w:r>
      <w:r w:rsidR="00271FF1">
        <w:rPr>
          <w:rFonts w:cs="Arial"/>
          <w:szCs w:val="22"/>
        </w:rPr>
        <w:t>.</w:t>
      </w:r>
      <w:r w:rsidRPr="000555C3">
        <w:rPr>
          <w:rFonts w:cs="Arial"/>
          <w:szCs w:val="22"/>
        </w:rPr>
        <w:t xml:space="preserve"> </w:t>
      </w:r>
      <w:r w:rsidR="00271FF1" w:rsidRPr="00271FF1">
        <w:rPr>
          <w:rFonts w:cs="Arial"/>
          <w:szCs w:val="22"/>
        </w:rPr>
        <w:t xml:space="preserve">Als Ergänzung zur bereits erfolgten Beschlussfassung Stand 05.04.2022 </w:t>
      </w:r>
      <w:r w:rsidR="00271FF1">
        <w:rPr>
          <w:rFonts w:cs="Arial"/>
          <w:szCs w:val="22"/>
        </w:rPr>
        <w:t>wurde am 07.05.2024</w:t>
      </w:r>
      <w:r w:rsidR="00271FF1" w:rsidRPr="00271FF1">
        <w:rPr>
          <w:rFonts w:cs="Arial"/>
          <w:szCs w:val="22"/>
        </w:rPr>
        <w:t xml:space="preserve"> der Geltungsbereich um die Restfläche des Flurstück 12/6 und das Flurstück 19/5 erweitert.</w:t>
      </w:r>
      <w:r w:rsidR="00271FF1">
        <w:rPr>
          <w:rFonts w:cs="Arial"/>
          <w:szCs w:val="22"/>
        </w:rPr>
        <w:t xml:space="preserve"> </w:t>
      </w:r>
      <w:r w:rsidR="00271FF1" w:rsidRPr="003C7F06">
        <w:rPr>
          <w:rFonts w:cs="Arial"/>
          <w:szCs w:val="22"/>
        </w:rPr>
        <w:t>Der Geltungsbereich des erweiterten Aufstellungsbeschlusses</w:t>
      </w:r>
      <w:r w:rsidR="003643E9" w:rsidRPr="003C7F06">
        <w:rPr>
          <w:rFonts w:cs="Arial"/>
          <w:szCs w:val="22"/>
        </w:rPr>
        <w:t xml:space="preserve"> </w:t>
      </w:r>
      <w:r w:rsidRPr="003C7F06">
        <w:rPr>
          <w:rFonts w:cs="Arial"/>
          <w:szCs w:val="22"/>
        </w:rPr>
        <w:t>ist in dem in der Anlage beigefügten Lageplan dargestellt.</w:t>
      </w:r>
    </w:p>
    <w:p w14:paraId="052564AF" w14:textId="5C39EDD7" w:rsidR="000555C3" w:rsidRDefault="000555C3" w:rsidP="003643E9">
      <w:pPr>
        <w:pStyle w:val="Kopfzeile"/>
        <w:rPr>
          <w:rFonts w:cs="Arial"/>
          <w:szCs w:val="22"/>
        </w:rPr>
      </w:pPr>
      <w:r w:rsidRPr="000555C3">
        <w:rPr>
          <w:rFonts w:cs="Arial"/>
          <w:szCs w:val="22"/>
        </w:rPr>
        <w:t xml:space="preserve">Ziel der Aufstellung des Bebauungsplanes ist die Schaffung der planungsrechtlichen Voraussetzungen </w:t>
      </w:r>
      <w:r w:rsidR="003643E9" w:rsidRPr="003643E9">
        <w:rPr>
          <w:rFonts w:cs="Arial"/>
          <w:szCs w:val="22"/>
        </w:rPr>
        <w:t>für die Errichtung von Wohneinheiten, als nachhaltige und</w:t>
      </w:r>
      <w:r w:rsidR="003643E9">
        <w:rPr>
          <w:rFonts w:cs="Arial"/>
          <w:szCs w:val="22"/>
        </w:rPr>
        <w:t xml:space="preserve"> </w:t>
      </w:r>
      <w:r w:rsidR="003643E9" w:rsidRPr="003643E9">
        <w:rPr>
          <w:rFonts w:cs="Arial"/>
          <w:szCs w:val="22"/>
        </w:rPr>
        <w:t>gemeinschaftliche Wohnanlage mit der Integration von Wohneinheiten für Senioren</w:t>
      </w:r>
      <w:r w:rsidRPr="000555C3">
        <w:rPr>
          <w:rFonts w:cs="Arial"/>
          <w:szCs w:val="22"/>
        </w:rPr>
        <w:t>.</w:t>
      </w:r>
    </w:p>
    <w:p w14:paraId="7E099E7D" w14:textId="77777777" w:rsidR="000555C3" w:rsidRDefault="000555C3" w:rsidP="004F7E41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14:paraId="55EFB54F" w14:textId="6E0B7E5A" w:rsidR="00DB1C50" w:rsidRPr="009E737C" w:rsidRDefault="00DB1C50" w:rsidP="004F7E41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  <w:r w:rsidRPr="009E737C">
        <w:rPr>
          <w:rFonts w:cs="Arial"/>
          <w:szCs w:val="22"/>
        </w:rPr>
        <w:t xml:space="preserve">Der Gemeinderat der Gemeinde </w:t>
      </w:r>
      <w:r w:rsidR="00843AC2" w:rsidRPr="009E737C">
        <w:rPr>
          <w:rFonts w:cs="Arial"/>
          <w:szCs w:val="22"/>
        </w:rPr>
        <w:t>Klipphausen</w:t>
      </w:r>
      <w:r w:rsidRPr="009E737C">
        <w:rPr>
          <w:rFonts w:cs="Arial"/>
          <w:szCs w:val="22"/>
        </w:rPr>
        <w:t xml:space="preserve"> hat am </w:t>
      </w:r>
      <w:r w:rsidR="000029A0" w:rsidRPr="009E737C">
        <w:rPr>
          <w:rFonts w:cs="Arial"/>
          <w:szCs w:val="22"/>
        </w:rPr>
        <w:t>07.05.2024</w:t>
      </w:r>
      <w:r w:rsidRPr="009E737C">
        <w:rPr>
          <w:rFonts w:cs="Arial"/>
          <w:szCs w:val="22"/>
        </w:rPr>
        <w:t xml:space="preserve"> den Entwurf des Bebauungsplanes </w:t>
      </w:r>
      <w:r w:rsidR="00076669" w:rsidRPr="009E737C">
        <w:rPr>
          <w:rFonts w:cs="Arial"/>
          <w:szCs w:val="22"/>
        </w:rPr>
        <w:t>„</w:t>
      </w:r>
      <w:r w:rsidR="00843AC2" w:rsidRPr="009E737C">
        <w:rPr>
          <w:rFonts w:cs="Arial"/>
          <w:szCs w:val="22"/>
        </w:rPr>
        <w:t>Generationswohnen im Martinsgut</w:t>
      </w:r>
      <w:r w:rsidR="00225DAA" w:rsidRPr="009E737C">
        <w:rPr>
          <w:rFonts w:cs="Arial"/>
          <w:szCs w:val="22"/>
        </w:rPr>
        <w:t>“</w:t>
      </w:r>
      <w:r w:rsidR="00B56543" w:rsidRPr="009E737C">
        <w:rPr>
          <w:rFonts w:cs="Arial"/>
          <w:szCs w:val="22"/>
        </w:rPr>
        <w:t xml:space="preserve"> </w:t>
      </w:r>
      <w:r w:rsidRPr="009E737C">
        <w:rPr>
          <w:rFonts w:cs="Arial"/>
          <w:szCs w:val="22"/>
        </w:rPr>
        <w:t>einschließlich Begründung in der</w:t>
      </w:r>
      <w:r w:rsidR="00093B70" w:rsidRPr="009E737C">
        <w:rPr>
          <w:rFonts w:cs="Arial"/>
          <w:szCs w:val="22"/>
        </w:rPr>
        <w:t xml:space="preserve"> 2.</w:t>
      </w:r>
      <w:r w:rsidRPr="009E737C">
        <w:rPr>
          <w:rFonts w:cs="Arial"/>
          <w:szCs w:val="22"/>
        </w:rPr>
        <w:t xml:space="preserve"> Fassung vom </w:t>
      </w:r>
      <w:r w:rsidR="000029A0" w:rsidRPr="009E737C">
        <w:rPr>
          <w:rFonts w:cs="Arial"/>
          <w:szCs w:val="22"/>
        </w:rPr>
        <w:t>22.04.2024</w:t>
      </w:r>
      <w:r w:rsidR="00843AC2" w:rsidRPr="009E737C">
        <w:rPr>
          <w:rFonts w:cs="Arial"/>
          <w:szCs w:val="22"/>
        </w:rPr>
        <w:t xml:space="preserve"> </w:t>
      </w:r>
      <w:r w:rsidR="00C36C1A" w:rsidRPr="009E737C">
        <w:rPr>
          <w:rFonts w:cs="Arial"/>
          <w:szCs w:val="22"/>
        </w:rPr>
        <w:t>mit einer Änderung</w:t>
      </w:r>
      <w:r w:rsidR="00C36C1A" w:rsidRPr="009E737C">
        <w:t xml:space="preserve"> der </w:t>
      </w:r>
      <w:r w:rsidR="00C36C1A" w:rsidRPr="009E737C">
        <w:rPr>
          <w:rFonts w:cs="Arial"/>
          <w:szCs w:val="22"/>
        </w:rPr>
        <w:t xml:space="preserve">Textfestsetzung in Ziffer 2.3 (Zahl von Stellplätzen und Garagen) </w:t>
      </w:r>
      <w:r w:rsidRPr="009E737C">
        <w:rPr>
          <w:rFonts w:cs="Arial"/>
          <w:szCs w:val="22"/>
        </w:rPr>
        <w:t>gebilligt und zur Offenlage bestimmt.</w:t>
      </w:r>
    </w:p>
    <w:p w14:paraId="5FA21D97" w14:textId="77777777" w:rsidR="00C36C1A" w:rsidRPr="009E737C" w:rsidRDefault="00C36C1A" w:rsidP="004F7E41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14:paraId="2C744781" w14:textId="0632DAEF" w:rsidR="00843AC2" w:rsidRPr="00843AC2" w:rsidRDefault="00843AC2" w:rsidP="00843AC2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  <w:r w:rsidRPr="00843AC2">
        <w:rPr>
          <w:rFonts w:cs="Arial"/>
          <w:szCs w:val="22"/>
        </w:rPr>
        <w:t xml:space="preserve">Mit </w:t>
      </w:r>
      <w:r w:rsidR="00C028F4">
        <w:rPr>
          <w:rFonts w:cs="Arial"/>
          <w:szCs w:val="22"/>
        </w:rPr>
        <w:t xml:space="preserve">dem </w:t>
      </w:r>
      <w:r w:rsidRPr="00843AC2">
        <w:rPr>
          <w:rFonts w:cs="Arial"/>
          <w:szCs w:val="22"/>
        </w:rPr>
        <w:t xml:space="preserve">Bebauungsplan in Weistropp soll in der Ortschaft die bestehende </w:t>
      </w:r>
      <w:r w:rsidRPr="00CB2886">
        <w:rPr>
          <w:rFonts w:cs="Arial"/>
          <w:szCs w:val="22"/>
        </w:rPr>
        <w:t xml:space="preserve">Wohnbebauung </w:t>
      </w:r>
      <w:r w:rsidR="00093B70" w:rsidRPr="00CB2886">
        <w:rPr>
          <w:rFonts w:cs="Arial"/>
          <w:szCs w:val="22"/>
        </w:rPr>
        <w:t>um 6</w:t>
      </w:r>
      <w:r w:rsidR="00A02739">
        <w:rPr>
          <w:rFonts w:cs="Arial"/>
          <w:szCs w:val="22"/>
        </w:rPr>
        <w:t> </w:t>
      </w:r>
      <w:r w:rsidR="00093B70" w:rsidRPr="00CB2886">
        <w:rPr>
          <w:rFonts w:cs="Arial"/>
          <w:szCs w:val="22"/>
        </w:rPr>
        <w:t xml:space="preserve">Mehrfamilienhäuser </w:t>
      </w:r>
      <w:r w:rsidRPr="00CB2886">
        <w:rPr>
          <w:rFonts w:cs="Arial"/>
          <w:szCs w:val="22"/>
        </w:rPr>
        <w:t>erweitert werden. Das geplante Bauvorhaben befindet sich im Innenbereic</w:t>
      </w:r>
      <w:r w:rsidRPr="00843AC2">
        <w:rPr>
          <w:rFonts w:cs="Arial"/>
          <w:szCs w:val="22"/>
        </w:rPr>
        <w:t xml:space="preserve">h und soll eine Nachverdichtung der Innenentwicklung der Ortschaft umsetzen, so dass das Aufstellen eines Bebauungsplanes nach §13a BauGB zum Sichern der Baurechte erforderlich wird. </w:t>
      </w:r>
    </w:p>
    <w:p w14:paraId="03E7E387" w14:textId="0E517A87" w:rsidR="00843AC2" w:rsidRPr="00843AC2" w:rsidRDefault="00843AC2" w:rsidP="00843AC2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  <w:r w:rsidRPr="00843AC2">
        <w:rPr>
          <w:rFonts w:cs="Arial"/>
          <w:szCs w:val="22"/>
        </w:rPr>
        <w:t xml:space="preserve">In den Geltungsbereich werden die Flurstücke </w:t>
      </w:r>
      <w:r w:rsidR="00063129">
        <w:rPr>
          <w:rFonts w:cs="Arial"/>
          <w:szCs w:val="22"/>
        </w:rPr>
        <w:t xml:space="preserve">12/6, </w:t>
      </w:r>
      <w:r w:rsidRPr="00682C1D">
        <w:rPr>
          <w:rFonts w:cs="Arial"/>
          <w:szCs w:val="22"/>
        </w:rPr>
        <w:t>12/7</w:t>
      </w:r>
      <w:r w:rsidR="00063129">
        <w:rPr>
          <w:rFonts w:cs="Arial"/>
          <w:szCs w:val="22"/>
        </w:rPr>
        <w:t xml:space="preserve">, </w:t>
      </w:r>
      <w:r w:rsidRPr="00682C1D">
        <w:rPr>
          <w:rFonts w:cs="Arial"/>
          <w:szCs w:val="22"/>
        </w:rPr>
        <w:t>13/1</w:t>
      </w:r>
      <w:r w:rsidR="00682C1D" w:rsidRPr="00682C1D">
        <w:rPr>
          <w:rFonts w:cs="Arial"/>
          <w:szCs w:val="22"/>
        </w:rPr>
        <w:t>2</w:t>
      </w:r>
      <w:r w:rsidR="00C028F4">
        <w:rPr>
          <w:rFonts w:cs="Arial"/>
          <w:szCs w:val="22"/>
        </w:rPr>
        <w:t xml:space="preserve">, </w:t>
      </w:r>
      <w:r w:rsidR="00063129">
        <w:rPr>
          <w:rFonts w:cs="Arial"/>
          <w:szCs w:val="22"/>
        </w:rPr>
        <w:t xml:space="preserve">19/5 </w:t>
      </w:r>
      <w:r w:rsidR="00C028F4">
        <w:rPr>
          <w:rFonts w:cs="Arial"/>
          <w:szCs w:val="22"/>
        </w:rPr>
        <w:t>sowie Teilflächen de</w:t>
      </w:r>
      <w:r w:rsidR="00063129">
        <w:rPr>
          <w:rFonts w:cs="Arial"/>
          <w:szCs w:val="22"/>
        </w:rPr>
        <w:t>s</w:t>
      </w:r>
      <w:r w:rsidR="00C028F4">
        <w:rPr>
          <w:rFonts w:cs="Arial"/>
          <w:szCs w:val="22"/>
        </w:rPr>
        <w:t xml:space="preserve"> Flurstück</w:t>
      </w:r>
      <w:r w:rsidR="00063129">
        <w:rPr>
          <w:rFonts w:cs="Arial"/>
          <w:szCs w:val="22"/>
        </w:rPr>
        <w:t xml:space="preserve">s </w:t>
      </w:r>
      <w:r w:rsidR="00C028F4" w:rsidRPr="00843AC2">
        <w:rPr>
          <w:rFonts w:cs="Arial"/>
          <w:szCs w:val="22"/>
        </w:rPr>
        <w:t>13/14</w:t>
      </w:r>
      <w:r w:rsidRPr="00843AC2">
        <w:rPr>
          <w:rFonts w:cs="Arial"/>
          <w:szCs w:val="22"/>
        </w:rPr>
        <w:t xml:space="preserve"> der Gemarkung Weistropp einbezogen. </w:t>
      </w:r>
    </w:p>
    <w:p w14:paraId="12D97152" w14:textId="10ECCF04" w:rsidR="004F7E41" w:rsidRDefault="00843AC2" w:rsidP="004F7E41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  <w:r w:rsidRPr="00843AC2">
        <w:rPr>
          <w:rFonts w:cs="Arial"/>
          <w:szCs w:val="22"/>
        </w:rPr>
        <w:t xml:space="preserve">Damit umfasst der Geltungsbereich eine Fläche von </w:t>
      </w:r>
      <w:r w:rsidR="00063129">
        <w:rPr>
          <w:rFonts w:cs="Arial"/>
          <w:szCs w:val="22"/>
        </w:rPr>
        <w:t xml:space="preserve">6.420 </w:t>
      </w:r>
      <w:r w:rsidRPr="00843AC2">
        <w:rPr>
          <w:rFonts w:cs="Arial"/>
          <w:szCs w:val="22"/>
        </w:rPr>
        <w:t>m².</w:t>
      </w:r>
    </w:p>
    <w:p w14:paraId="361880A7" w14:textId="77777777" w:rsidR="00C028F4" w:rsidRPr="004F7E41" w:rsidRDefault="00C028F4" w:rsidP="004F7E41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14:paraId="7D8B97DE" w14:textId="311B115B" w:rsidR="002D3128" w:rsidRDefault="00DB1C50" w:rsidP="004F7E41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szCs w:val="22"/>
        </w:rPr>
      </w:pPr>
      <w:r w:rsidRPr="00D079AF">
        <w:rPr>
          <w:rFonts w:cs="Arial"/>
          <w:szCs w:val="22"/>
        </w:rPr>
        <w:t xml:space="preserve">Der Entwurf des Bebauungsplanes </w:t>
      </w:r>
      <w:bookmarkStart w:id="0" w:name="_Hlk101278446"/>
      <w:r w:rsidR="00076669">
        <w:rPr>
          <w:rFonts w:cs="Arial"/>
          <w:szCs w:val="22"/>
        </w:rPr>
        <w:t>„</w:t>
      </w:r>
      <w:r w:rsidR="00C028F4">
        <w:rPr>
          <w:rFonts w:cs="Arial"/>
          <w:szCs w:val="22"/>
        </w:rPr>
        <w:t>Generationswohnen im Martinsgut</w:t>
      </w:r>
      <w:r w:rsidR="00076669">
        <w:rPr>
          <w:rFonts w:cs="Arial"/>
          <w:szCs w:val="22"/>
        </w:rPr>
        <w:t xml:space="preserve">“ </w:t>
      </w:r>
      <w:bookmarkEnd w:id="0"/>
      <w:r w:rsidRPr="00D079AF">
        <w:rPr>
          <w:rFonts w:cs="Arial"/>
          <w:szCs w:val="22"/>
        </w:rPr>
        <w:t>bestehend aus zeichnerischen und textlichen Festsetzungen</w:t>
      </w:r>
      <w:r w:rsidR="00271C73">
        <w:rPr>
          <w:rFonts w:cs="Arial"/>
          <w:szCs w:val="22"/>
        </w:rPr>
        <w:t xml:space="preserve"> und der</w:t>
      </w:r>
      <w:r w:rsidRPr="00D079AF">
        <w:rPr>
          <w:rFonts w:cs="Arial"/>
          <w:szCs w:val="22"/>
        </w:rPr>
        <w:t xml:space="preserve"> Begründung</w:t>
      </w:r>
      <w:r w:rsidR="00076669">
        <w:rPr>
          <w:rFonts w:cs="Arial"/>
          <w:szCs w:val="22"/>
        </w:rPr>
        <w:t>,</w:t>
      </w:r>
      <w:r w:rsidRPr="00D079AF">
        <w:rPr>
          <w:rFonts w:cs="Arial"/>
          <w:szCs w:val="22"/>
        </w:rPr>
        <w:t xml:space="preserve"> wird nach </w:t>
      </w:r>
      <w:r w:rsidR="00BE4AA7">
        <w:rPr>
          <w:rFonts w:cs="Arial"/>
          <w:szCs w:val="22"/>
        </w:rPr>
        <w:t xml:space="preserve">§ 4a Abs. 3 </w:t>
      </w:r>
      <w:proofErr w:type="spellStart"/>
      <w:r w:rsidR="00BE4AA7">
        <w:rPr>
          <w:rFonts w:cs="Arial"/>
          <w:szCs w:val="22"/>
        </w:rPr>
        <w:t>i.V.m</w:t>
      </w:r>
      <w:proofErr w:type="spellEnd"/>
      <w:r w:rsidR="00BE4AA7">
        <w:rPr>
          <w:rFonts w:cs="Arial"/>
          <w:szCs w:val="22"/>
        </w:rPr>
        <w:t xml:space="preserve">. </w:t>
      </w:r>
      <w:r w:rsidRPr="00D079AF">
        <w:rPr>
          <w:rFonts w:cs="Arial"/>
          <w:szCs w:val="22"/>
        </w:rPr>
        <w:t xml:space="preserve">§ </w:t>
      </w:r>
      <w:r w:rsidR="00B56543" w:rsidRPr="00D079AF">
        <w:rPr>
          <w:rFonts w:cs="Arial"/>
          <w:szCs w:val="22"/>
        </w:rPr>
        <w:t xml:space="preserve">3 Abs. 2 BauGB in der </w:t>
      </w:r>
      <w:r w:rsidR="00B56543" w:rsidRPr="002D3128">
        <w:rPr>
          <w:rFonts w:cs="Arial"/>
          <w:szCs w:val="22"/>
        </w:rPr>
        <w:t xml:space="preserve">Zeit </w:t>
      </w:r>
    </w:p>
    <w:p w14:paraId="4F8DEB04" w14:textId="52FC9C34" w:rsidR="002D3128" w:rsidRDefault="002D3128" w:rsidP="004F7E41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</w:t>
      </w:r>
    </w:p>
    <w:p w14:paraId="472DFC21" w14:textId="5682604C" w:rsidR="002D3128" w:rsidRDefault="00B56543" w:rsidP="004F7E41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  <w:r w:rsidRPr="00CA1AF7">
        <w:rPr>
          <w:rFonts w:cs="Arial"/>
          <w:b/>
          <w:bCs/>
          <w:szCs w:val="22"/>
        </w:rPr>
        <w:t xml:space="preserve">vom </w:t>
      </w:r>
      <w:r w:rsidR="00BE4AA7">
        <w:rPr>
          <w:rFonts w:cs="Arial"/>
          <w:b/>
          <w:bCs/>
          <w:szCs w:val="22"/>
        </w:rPr>
        <w:t>10</w:t>
      </w:r>
      <w:r w:rsidR="00C028F4" w:rsidRPr="00CA1AF7">
        <w:rPr>
          <w:rFonts w:cs="Arial"/>
          <w:b/>
          <w:bCs/>
          <w:szCs w:val="22"/>
        </w:rPr>
        <w:t>.</w:t>
      </w:r>
      <w:r w:rsidR="002D3128">
        <w:rPr>
          <w:rFonts w:cs="Arial"/>
          <w:b/>
          <w:bCs/>
          <w:szCs w:val="22"/>
        </w:rPr>
        <w:t xml:space="preserve"> </w:t>
      </w:r>
      <w:r w:rsidR="00BE4AA7">
        <w:rPr>
          <w:rFonts w:cs="Arial"/>
          <w:b/>
          <w:bCs/>
          <w:szCs w:val="22"/>
        </w:rPr>
        <w:t>Juni</w:t>
      </w:r>
      <w:r w:rsidR="00C028F4" w:rsidRPr="00CA1AF7">
        <w:rPr>
          <w:rFonts w:cs="Arial"/>
          <w:b/>
          <w:bCs/>
          <w:szCs w:val="22"/>
        </w:rPr>
        <w:t xml:space="preserve"> 202</w:t>
      </w:r>
      <w:r w:rsidR="00BE4AA7">
        <w:rPr>
          <w:rFonts w:cs="Arial"/>
          <w:b/>
          <w:bCs/>
          <w:szCs w:val="22"/>
        </w:rPr>
        <w:t>4</w:t>
      </w:r>
      <w:r w:rsidR="00C028F4" w:rsidRPr="00CA1AF7">
        <w:rPr>
          <w:rFonts w:cs="Arial"/>
          <w:b/>
          <w:bCs/>
          <w:szCs w:val="22"/>
        </w:rPr>
        <w:t xml:space="preserve"> </w:t>
      </w:r>
      <w:r w:rsidR="00DB1C50" w:rsidRPr="00CA1AF7">
        <w:rPr>
          <w:rFonts w:cs="Arial"/>
          <w:b/>
          <w:bCs/>
          <w:szCs w:val="22"/>
        </w:rPr>
        <w:t xml:space="preserve">bis </w:t>
      </w:r>
      <w:r w:rsidR="002D3128">
        <w:rPr>
          <w:rFonts w:cs="Arial"/>
          <w:b/>
          <w:bCs/>
          <w:szCs w:val="22"/>
        </w:rPr>
        <w:t>einschließlich</w:t>
      </w:r>
      <w:r w:rsidR="00DB1C50" w:rsidRPr="00CA1AF7">
        <w:rPr>
          <w:rFonts w:cs="Arial"/>
          <w:b/>
          <w:bCs/>
          <w:szCs w:val="22"/>
        </w:rPr>
        <w:t xml:space="preserve"> </w:t>
      </w:r>
      <w:r w:rsidR="00BE4AA7">
        <w:rPr>
          <w:rFonts w:cs="Arial"/>
          <w:b/>
          <w:bCs/>
          <w:szCs w:val="22"/>
        </w:rPr>
        <w:t>10</w:t>
      </w:r>
      <w:r w:rsidR="00C028F4" w:rsidRPr="00CA1AF7">
        <w:rPr>
          <w:rFonts w:cs="Arial"/>
          <w:b/>
          <w:bCs/>
          <w:szCs w:val="22"/>
        </w:rPr>
        <w:t>.</w:t>
      </w:r>
      <w:r w:rsidR="002D3128">
        <w:rPr>
          <w:rFonts w:cs="Arial"/>
          <w:b/>
          <w:bCs/>
          <w:szCs w:val="22"/>
        </w:rPr>
        <w:t xml:space="preserve"> </w:t>
      </w:r>
      <w:r w:rsidR="00C028F4" w:rsidRPr="00CA1AF7">
        <w:rPr>
          <w:rFonts w:cs="Arial"/>
          <w:b/>
          <w:bCs/>
          <w:szCs w:val="22"/>
        </w:rPr>
        <w:t>Ju</w:t>
      </w:r>
      <w:r w:rsidR="00BE4AA7">
        <w:rPr>
          <w:rFonts w:cs="Arial"/>
          <w:b/>
          <w:bCs/>
          <w:szCs w:val="22"/>
        </w:rPr>
        <w:t>li</w:t>
      </w:r>
      <w:r w:rsidR="00C028F4" w:rsidRPr="00CA1AF7">
        <w:rPr>
          <w:rFonts w:cs="Arial"/>
          <w:b/>
          <w:bCs/>
          <w:szCs w:val="22"/>
        </w:rPr>
        <w:t xml:space="preserve"> 202</w:t>
      </w:r>
      <w:r w:rsidR="00BE4AA7">
        <w:rPr>
          <w:rFonts w:cs="Arial"/>
          <w:b/>
          <w:bCs/>
          <w:szCs w:val="22"/>
        </w:rPr>
        <w:t>4</w:t>
      </w:r>
      <w:r w:rsidR="00DB1C50" w:rsidRPr="00D079AF">
        <w:rPr>
          <w:rFonts w:cs="Arial"/>
          <w:szCs w:val="22"/>
        </w:rPr>
        <w:t xml:space="preserve"> </w:t>
      </w:r>
    </w:p>
    <w:p w14:paraId="6D9BE0D1" w14:textId="77777777" w:rsidR="002D3128" w:rsidRDefault="002D3128" w:rsidP="004F7E41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14:paraId="6A0D91EA" w14:textId="77777777" w:rsidR="00EB57EE" w:rsidRDefault="00EB57EE" w:rsidP="004F7E41">
      <w:pPr>
        <w:pStyle w:val="Kopfzeile"/>
        <w:tabs>
          <w:tab w:val="clear" w:pos="4536"/>
          <w:tab w:val="clear" w:pos="9072"/>
        </w:tabs>
      </w:pPr>
      <w:r w:rsidRPr="00EB57EE">
        <w:t>auf der Internetseite der Gemeinde Klipphausen unter www.klipphausen.de und im zentralen Landesportal Bauleitplanung unter www.buergerbeteiligung.sachsen.de</w:t>
      </w:r>
      <w:r>
        <w:t xml:space="preserve"> veröffentlicht. </w:t>
      </w:r>
    </w:p>
    <w:p w14:paraId="136C2A52" w14:textId="77777777" w:rsidR="00EB57EE" w:rsidRDefault="00EB57EE" w:rsidP="004F7E41">
      <w:pPr>
        <w:pStyle w:val="Kopfzeile"/>
        <w:tabs>
          <w:tab w:val="clear" w:pos="4536"/>
          <w:tab w:val="clear" w:pos="9072"/>
        </w:tabs>
      </w:pPr>
    </w:p>
    <w:p w14:paraId="319B73C3" w14:textId="3CD3A94B" w:rsidR="00C028F4" w:rsidRDefault="00EB57EE" w:rsidP="004F7E41">
      <w:pPr>
        <w:pStyle w:val="Kopfzeile"/>
        <w:tabs>
          <w:tab w:val="clear" w:pos="4536"/>
          <w:tab w:val="clear" w:pos="9072"/>
        </w:tabs>
      </w:pPr>
      <w:r w:rsidRPr="00EB57EE">
        <w:t>Zusätzlich zur Veröffentlichung im Internet erfolgt während der Dauer der Veröffentlichungsfrist eine öffentliche Auslegung der vorbenannten Unterlagen im Bauamt der Gemeinde Klipphausen, Talstraße</w:t>
      </w:r>
      <w:r w:rsidR="00A02739">
        <w:t> </w:t>
      </w:r>
      <w:r w:rsidRPr="00EB57EE">
        <w:t>3, 01665 Klipphausen. Es gelten folgende Einsichtszeiten:</w:t>
      </w:r>
    </w:p>
    <w:p w14:paraId="1C2EA847" w14:textId="77777777" w:rsidR="00EB57EE" w:rsidRDefault="00EB57EE" w:rsidP="004F7E41">
      <w:pPr>
        <w:pStyle w:val="Kopfzeile"/>
        <w:tabs>
          <w:tab w:val="clear" w:pos="4536"/>
          <w:tab w:val="clear" w:pos="9072"/>
        </w:tabs>
      </w:pPr>
    </w:p>
    <w:p w14:paraId="4AF87366" w14:textId="65D90E0B" w:rsidR="002D3128" w:rsidRPr="002D3128" w:rsidRDefault="002D3128" w:rsidP="002D3128">
      <w:pPr>
        <w:spacing w:after="0" w:line="240" w:lineRule="auto"/>
        <w:jc w:val="both"/>
        <w:rPr>
          <w:rFonts w:ascii="Arial" w:eastAsia="Times New Roman" w:hAnsi="Arial" w:cs="Arial"/>
          <w:bCs/>
          <w:w w:val="101"/>
          <w:sz w:val="20"/>
          <w:szCs w:val="20"/>
          <w:lang w:eastAsia="de-DE"/>
        </w:rPr>
      </w:pPr>
      <w:r w:rsidRPr="002D3128">
        <w:rPr>
          <w:rFonts w:ascii="Arial" w:eastAsia="Times New Roman" w:hAnsi="Arial" w:cs="Arial"/>
          <w:bCs/>
          <w:w w:val="101"/>
          <w:sz w:val="20"/>
          <w:szCs w:val="20"/>
          <w:lang w:eastAsia="de-DE"/>
        </w:rPr>
        <w:t>Montag</w:t>
      </w:r>
      <w:r w:rsidRPr="002D3128">
        <w:rPr>
          <w:rFonts w:ascii="Arial" w:eastAsia="Times New Roman" w:hAnsi="Arial" w:cs="Arial"/>
          <w:bCs/>
          <w:w w:val="101"/>
          <w:sz w:val="20"/>
          <w:szCs w:val="20"/>
          <w:lang w:eastAsia="de-DE"/>
        </w:rPr>
        <w:tab/>
      </w:r>
      <w:r w:rsidRPr="002D3128">
        <w:rPr>
          <w:rFonts w:ascii="Arial" w:eastAsia="Times New Roman" w:hAnsi="Arial" w:cs="Arial"/>
          <w:bCs/>
          <w:w w:val="101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w w:val="101"/>
          <w:sz w:val="20"/>
          <w:szCs w:val="20"/>
          <w:lang w:eastAsia="de-DE"/>
        </w:rPr>
        <w:tab/>
      </w:r>
      <w:r w:rsidRPr="002D3128">
        <w:rPr>
          <w:rFonts w:ascii="Arial" w:eastAsia="Times New Roman" w:hAnsi="Arial" w:cs="Arial"/>
          <w:bCs/>
          <w:w w:val="101"/>
          <w:sz w:val="20"/>
          <w:szCs w:val="20"/>
          <w:lang w:eastAsia="de-DE"/>
        </w:rPr>
        <w:t>7.00 - 12.00 Uhr</w:t>
      </w:r>
    </w:p>
    <w:p w14:paraId="386FF582" w14:textId="77777777" w:rsidR="002D3128" w:rsidRPr="002D3128" w:rsidRDefault="002D3128" w:rsidP="002D3128">
      <w:pPr>
        <w:spacing w:after="0" w:line="240" w:lineRule="auto"/>
        <w:jc w:val="both"/>
        <w:rPr>
          <w:rFonts w:ascii="Arial" w:eastAsia="Times New Roman" w:hAnsi="Arial" w:cs="Arial"/>
          <w:bCs/>
          <w:w w:val="101"/>
          <w:sz w:val="20"/>
          <w:szCs w:val="20"/>
          <w:lang w:eastAsia="de-DE"/>
        </w:rPr>
      </w:pPr>
      <w:r w:rsidRPr="002D3128">
        <w:rPr>
          <w:rFonts w:ascii="Arial" w:eastAsia="Times New Roman" w:hAnsi="Arial" w:cs="Arial"/>
          <w:bCs/>
          <w:w w:val="101"/>
          <w:sz w:val="20"/>
          <w:szCs w:val="20"/>
          <w:lang w:eastAsia="de-DE"/>
        </w:rPr>
        <w:t>Dienstag</w:t>
      </w:r>
      <w:r w:rsidRPr="002D3128">
        <w:rPr>
          <w:rFonts w:ascii="Arial" w:eastAsia="Times New Roman" w:hAnsi="Arial" w:cs="Arial"/>
          <w:bCs/>
          <w:w w:val="101"/>
          <w:sz w:val="20"/>
          <w:szCs w:val="20"/>
          <w:lang w:eastAsia="de-DE"/>
        </w:rPr>
        <w:tab/>
      </w:r>
      <w:r w:rsidRPr="002D3128">
        <w:rPr>
          <w:rFonts w:ascii="Arial" w:eastAsia="Times New Roman" w:hAnsi="Arial" w:cs="Arial"/>
          <w:bCs/>
          <w:w w:val="101"/>
          <w:sz w:val="20"/>
          <w:szCs w:val="20"/>
          <w:lang w:eastAsia="de-DE"/>
        </w:rPr>
        <w:tab/>
        <w:t>7.00 - 12.00 Uhr und 13.00 - 18.00 Uhr</w:t>
      </w:r>
    </w:p>
    <w:p w14:paraId="3A2A53D2" w14:textId="77777777" w:rsidR="002D3128" w:rsidRPr="002D3128" w:rsidRDefault="002D3128" w:rsidP="002D3128">
      <w:pPr>
        <w:spacing w:after="0" w:line="240" w:lineRule="auto"/>
        <w:jc w:val="both"/>
        <w:rPr>
          <w:rFonts w:ascii="Arial" w:eastAsia="Times New Roman" w:hAnsi="Arial" w:cs="Arial"/>
          <w:bCs/>
          <w:w w:val="101"/>
          <w:sz w:val="20"/>
          <w:szCs w:val="20"/>
          <w:lang w:eastAsia="de-DE"/>
        </w:rPr>
      </w:pPr>
      <w:r w:rsidRPr="002D3128">
        <w:rPr>
          <w:rFonts w:ascii="Arial" w:eastAsia="Times New Roman" w:hAnsi="Arial" w:cs="Arial"/>
          <w:bCs/>
          <w:w w:val="101"/>
          <w:sz w:val="20"/>
          <w:szCs w:val="20"/>
          <w:lang w:eastAsia="de-DE"/>
        </w:rPr>
        <w:t>Mittwoch</w:t>
      </w:r>
      <w:r w:rsidRPr="002D3128">
        <w:rPr>
          <w:rFonts w:ascii="Arial" w:eastAsia="Times New Roman" w:hAnsi="Arial" w:cs="Arial"/>
          <w:bCs/>
          <w:w w:val="101"/>
          <w:sz w:val="20"/>
          <w:szCs w:val="20"/>
          <w:lang w:eastAsia="de-DE"/>
        </w:rPr>
        <w:tab/>
      </w:r>
      <w:r w:rsidRPr="002D3128">
        <w:rPr>
          <w:rFonts w:ascii="Arial" w:eastAsia="Times New Roman" w:hAnsi="Arial" w:cs="Arial"/>
          <w:bCs/>
          <w:w w:val="101"/>
          <w:sz w:val="20"/>
          <w:szCs w:val="20"/>
          <w:lang w:eastAsia="de-DE"/>
        </w:rPr>
        <w:tab/>
        <w:t>7.00 - 12.00 Uhr</w:t>
      </w:r>
    </w:p>
    <w:p w14:paraId="04DE5FBB" w14:textId="77777777" w:rsidR="002D3128" w:rsidRPr="002D3128" w:rsidRDefault="002D3128" w:rsidP="002D3128">
      <w:pPr>
        <w:spacing w:after="0" w:line="240" w:lineRule="auto"/>
        <w:jc w:val="both"/>
        <w:rPr>
          <w:rFonts w:ascii="Arial" w:eastAsia="Times New Roman" w:hAnsi="Arial" w:cs="Arial"/>
          <w:bCs/>
          <w:w w:val="101"/>
          <w:sz w:val="20"/>
          <w:szCs w:val="20"/>
          <w:lang w:eastAsia="de-DE"/>
        </w:rPr>
      </w:pPr>
      <w:r w:rsidRPr="002D3128">
        <w:rPr>
          <w:rFonts w:ascii="Arial" w:eastAsia="Times New Roman" w:hAnsi="Arial" w:cs="Arial"/>
          <w:bCs/>
          <w:w w:val="101"/>
          <w:sz w:val="20"/>
          <w:szCs w:val="20"/>
          <w:lang w:eastAsia="de-DE"/>
        </w:rPr>
        <w:t>Donnerstag</w:t>
      </w:r>
      <w:r w:rsidRPr="002D3128">
        <w:rPr>
          <w:rFonts w:ascii="Arial" w:eastAsia="Times New Roman" w:hAnsi="Arial" w:cs="Arial"/>
          <w:bCs/>
          <w:w w:val="101"/>
          <w:sz w:val="20"/>
          <w:szCs w:val="20"/>
          <w:lang w:eastAsia="de-DE"/>
        </w:rPr>
        <w:tab/>
      </w:r>
      <w:r w:rsidRPr="002D3128">
        <w:rPr>
          <w:rFonts w:ascii="Arial" w:eastAsia="Times New Roman" w:hAnsi="Arial" w:cs="Arial"/>
          <w:bCs/>
          <w:w w:val="101"/>
          <w:sz w:val="20"/>
          <w:szCs w:val="20"/>
          <w:lang w:eastAsia="de-DE"/>
        </w:rPr>
        <w:tab/>
        <w:t>7.00 - 12.00 Uhr und 13.00 - 16.00 Uhr</w:t>
      </w:r>
    </w:p>
    <w:p w14:paraId="620B4480" w14:textId="77777777" w:rsidR="002D3128" w:rsidRPr="002D3128" w:rsidRDefault="002D3128" w:rsidP="002D3128">
      <w:pPr>
        <w:spacing w:after="0" w:line="240" w:lineRule="auto"/>
        <w:jc w:val="both"/>
        <w:rPr>
          <w:rFonts w:ascii="Arial" w:eastAsia="Times New Roman" w:hAnsi="Arial" w:cs="Arial"/>
          <w:bCs/>
          <w:w w:val="101"/>
          <w:sz w:val="20"/>
          <w:szCs w:val="20"/>
          <w:lang w:eastAsia="de-DE"/>
        </w:rPr>
      </w:pPr>
      <w:r w:rsidRPr="002D3128">
        <w:rPr>
          <w:rFonts w:ascii="Arial" w:eastAsia="Times New Roman" w:hAnsi="Arial" w:cs="Arial"/>
          <w:bCs/>
          <w:w w:val="101"/>
          <w:sz w:val="20"/>
          <w:szCs w:val="20"/>
          <w:lang w:eastAsia="de-DE"/>
        </w:rPr>
        <w:t>Freitag</w:t>
      </w:r>
      <w:r w:rsidRPr="002D3128">
        <w:rPr>
          <w:rFonts w:ascii="Arial" w:eastAsia="Times New Roman" w:hAnsi="Arial" w:cs="Arial"/>
          <w:bCs/>
          <w:w w:val="101"/>
          <w:sz w:val="20"/>
          <w:szCs w:val="20"/>
          <w:lang w:eastAsia="de-DE"/>
        </w:rPr>
        <w:tab/>
      </w:r>
      <w:r w:rsidRPr="002D3128">
        <w:rPr>
          <w:rFonts w:ascii="Arial" w:eastAsia="Times New Roman" w:hAnsi="Arial" w:cs="Arial"/>
          <w:bCs/>
          <w:w w:val="101"/>
          <w:sz w:val="20"/>
          <w:szCs w:val="20"/>
          <w:lang w:eastAsia="de-DE"/>
        </w:rPr>
        <w:tab/>
      </w:r>
      <w:r w:rsidRPr="002D3128">
        <w:rPr>
          <w:rFonts w:ascii="Arial" w:eastAsia="Times New Roman" w:hAnsi="Arial" w:cs="Arial"/>
          <w:bCs/>
          <w:w w:val="101"/>
          <w:sz w:val="20"/>
          <w:szCs w:val="20"/>
          <w:lang w:eastAsia="de-DE"/>
        </w:rPr>
        <w:tab/>
        <w:t>7.00 - 12.00 Uhr</w:t>
      </w:r>
    </w:p>
    <w:p w14:paraId="654FCBD9" w14:textId="7AF8A2EA" w:rsidR="002D3128" w:rsidRPr="002D3128" w:rsidRDefault="002D3128" w:rsidP="002D3128">
      <w:pPr>
        <w:spacing w:after="0" w:line="240" w:lineRule="auto"/>
        <w:jc w:val="both"/>
        <w:rPr>
          <w:rFonts w:ascii="Arial" w:eastAsia="Times New Roman" w:hAnsi="Arial" w:cs="Arial"/>
          <w:bCs/>
          <w:w w:val="101"/>
          <w:sz w:val="20"/>
          <w:szCs w:val="20"/>
          <w:lang w:eastAsia="de-DE"/>
        </w:rPr>
      </w:pPr>
    </w:p>
    <w:p w14:paraId="4713BD2D" w14:textId="2647D2EF" w:rsidR="004F7E41" w:rsidRPr="002D5134" w:rsidRDefault="00697B81" w:rsidP="004F7E41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Die Aufstellung des</w:t>
      </w:r>
      <w:r w:rsidR="00284580">
        <w:rPr>
          <w:rFonts w:cs="Arial"/>
        </w:rPr>
        <w:t xml:space="preserve"> Bebauungsplan</w:t>
      </w:r>
      <w:r>
        <w:rPr>
          <w:rFonts w:cs="Arial"/>
        </w:rPr>
        <w:t>s</w:t>
      </w:r>
      <w:r w:rsidR="004F7E41">
        <w:rPr>
          <w:rFonts w:cs="Arial"/>
        </w:rPr>
        <w:t xml:space="preserve"> wird im vereinfachten Verfahren nach § 13 BauGB durchgeführt. </w:t>
      </w:r>
      <w:bookmarkStart w:id="1" w:name="OLE_LINK1"/>
      <w:r w:rsidR="004F7E41" w:rsidRPr="002D5134">
        <w:rPr>
          <w:rFonts w:cs="Arial"/>
        </w:rPr>
        <w:t>Auf eine Umweltprüfung nach § 2 Abs. 4 BauGB einschließlich Umweltbericht nach § 2a BauGB</w:t>
      </w:r>
      <w:r w:rsidR="00D15111" w:rsidRPr="00A02739">
        <w:rPr>
          <w:rFonts w:cs="Arial"/>
        </w:rPr>
        <w:t>, auf die Angabe nach § 3 Absatz 2 Satz 4, welche Arten umweltbezogener Informationen verfügbar sind</w:t>
      </w:r>
      <w:r w:rsidR="004F7E41" w:rsidRPr="00A02739">
        <w:rPr>
          <w:rFonts w:cs="Arial"/>
        </w:rPr>
        <w:t xml:space="preserve"> und </w:t>
      </w:r>
      <w:r w:rsidR="00D15111" w:rsidRPr="00A02739">
        <w:rPr>
          <w:rFonts w:cs="Arial"/>
        </w:rPr>
        <w:t xml:space="preserve">auf die </w:t>
      </w:r>
      <w:r w:rsidR="004F7E41" w:rsidRPr="00A02739">
        <w:rPr>
          <w:rFonts w:cs="Arial"/>
        </w:rPr>
        <w:t>zusammenfassende Erklärung nach § 10</w:t>
      </w:r>
      <w:r w:rsidR="00D15111" w:rsidRPr="00A02739">
        <w:rPr>
          <w:rFonts w:cs="Arial"/>
        </w:rPr>
        <w:t>a</w:t>
      </w:r>
      <w:r w:rsidR="004F7E41" w:rsidRPr="00A02739">
        <w:rPr>
          <w:rFonts w:cs="Arial"/>
        </w:rPr>
        <w:t xml:space="preserve"> Abs. </w:t>
      </w:r>
      <w:r w:rsidR="00D15111" w:rsidRPr="00A02739">
        <w:rPr>
          <w:rFonts w:cs="Arial"/>
        </w:rPr>
        <w:t>1</w:t>
      </w:r>
      <w:r w:rsidR="004F7E41" w:rsidRPr="00A02739">
        <w:rPr>
          <w:rFonts w:cs="Arial"/>
        </w:rPr>
        <w:t xml:space="preserve"> BauGB wird gemäß § 13 Abs. 3 BauGB </w:t>
      </w:r>
      <w:r w:rsidR="004F7E41" w:rsidRPr="002D5134">
        <w:rPr>
          <w:rFonts w:cs="Arial"/>
        </w:rPr>
        <w:t>verzichtet.</w:t>
      </w:r>
      <w:bookmarkEnd w:id="1"/>
      <w:r w:rsidR="004F7E41" w:rsidRPr="002D5134">
        <w:rPr>
          <w:rFonts w:cs="Arial"/>
        </w:rPr>
        <w:t xml:space="preserve"> Von der frühzeitigen Öffentlichkeits- und Behördenbeteiligung gemäß §§ 3</w:t>
      </w:r>
      <w:r w:rsidR="00284580">
        <w:rPr>
          <w:rFonts w:cs="Arial"/>
        </w:rPr>
        <w:t xml:space="preserve"> </w:t>
      </w:r>
      <w:r w:rsidR="00D15111">
        <w:rPr>
          <w:rFonts w:cs="Arial"/>
        </w:rPr>
        <w:t>Abs.1</w:t>
      </w:r>
      <w:r w:rsidR="004F7E41" w:rsidRPr="002D5134">
        <w:rPr>
          <w:rFonts w:cs="Arial"/>
        </w:rPr>
        <w:t>, 4</w:t>
      </w:r>
      <w:r w:rsidR="00284580">
        <w:rPr>
          <w:rFonts w:cs="Arial"/>
        </w:rPr>
        <w:t xml:space="preserve"> </w:t>
      </w:r>
      <w:r w:rsidR="00D15111">
        <w:rPr>
          <w:rFonts w:cs="Arial"/>
        </w:rPr>
        <w:t>Abs. 1</w:t>
      </w:r>
      <w:r w:rsidR="004F7E41" w:rsidRPr="002D5134">
        <w:rPr>
          <w:rFonts w:cs="Arial"/>
        </w:rPr>
        <w:t xml:space="preserve"> BauGB sieht die Gemeinde </w:t>
      </w:r>
      <w:r w:rsidR="00CA1AF7">
        <w:rPr>
          <w:rFonts w:cs="Arial"/>
        </w:rPr>
        <w:t xml:space="preserve">Klipphausen </w:t>
      </w:r>
      <w:r w:rsidR="004F7E41" w:rsidRPr="002D5134">
        <w:rPr>
          <w:rFonts w:cs="Arial"/>
        </w:rPr>
        <w:t>ab.</w:t>
      </w:r>
    </w:p>
    <w:p w14:paraId="5B4D5292" w14:textId="7BF53848" w:rsidR="00DB1C50" w:rsidRPr="00A02739" w:rsidRDefault="00DB1C50" w:rsidP="004F7E41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2800D1F5" w14:textId="7494FF85" w:rsidR="00EB57EE" w:rsidRPr="00A02739" w:rsidRDefault="00EB57EE" w:rsidP="004F7E41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A02739">
        <w:rPr>
          <w:rFonts w:cs="Arial"/>
        </w:rPr>
        <w:t>Während der Dauer der Veröffentlichungsfrist können von jedermann Stellungnahmen zum Bebauungsplan und seine</w:t>
      </w:r>
      <w:r w:rsidR="00A02739" w:rsidRPr="00A02739">
        <w:rPr>
          <w:rFonts w:cs="Arial"/>
        </w:rPr>
        <w:t>n</w:t>
      </w:r>
      <w:r w:rsidRPr="00A02739">
        <w:rPr>
          <w:rFonts w:cs="Arial"/>
        </w:rPr>
        <w:t xml:space="preserve"> möglichen Auswirkungen abgegeben werden. Die Stellungnahmen sollen auf elektronischem Wege per E-Mail an gemeindeverwaltung@klipphausen.de oder über das zentrale Landesportal Bauleitplanung übermittelt werden, können bei Bedarf aber auch auf anderem Weg abgegeben werden.</w:t>
      </w:r>
    </w:p>
    <w:p w14:paraId="476EC7F0" w14:textId="2322058B" w:rsidR="00EB57EE" w:rsidRPr="00A02739" w:rsidRDefault="00EB57EE" w:rsidP="004F7E41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7155B094" w14:textId="673940A9" w:rsidR="00DB1C50" w:rsidRPr="00A02739" w:rsidRDefault="00DB1C50" w:rsidP="004F7E41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A02739">
        <w:rPr>
          <w:rFonts w:cs="Arial"/>
        </w:rPr>
        <w:t xml:space="preserve">Nicht fristgerecht abgegebene Stellungnahmen im Rahmen der </w:t>
      </w:r>
      <w:r w:rsidR="004F7E41" w:rsidRPr="00A02739">
        <w:rPr>
          <w:rFonts w:cs="Arial"/>
        </w:rPr>
        <w:t>B</w:t>
      </w:r>
      <w:r w:rsidRPr="00A02739">
        <w:rPr>
          <w:rFonts w:cs="Arial"/>
        </w:rPr>
        <w:t xml:space="preserve">eteiligung können bei der Beschlussfassung über den Bebauungsplan gemäß § 4a Abs. </w:t>
      </w:r>
      <w:r w:rsidR="007462E7" w:rsidRPr="00A02739">
        <w:rPr>
          <w:rFonts w:cs="Arial"/>
        </w:rPr>
        <w:t>5</w:t>
      </w:r>
      <w:r w:rsidRPr="00A02739">
        <w:rPr>
          <w:rFonts w:cs="Arial"/>
        </w:rPr>
        <w:t xml:space="preserve"> BauGB unberücksichtigt bleiben.</w:t>
      </w:r>
    </w:p>
    <w:p w14:paraId="7F64047D" w14:textId="2CFE7755" w:rsidR="00284580" w:rsidRPr="00DB1C50" w:rsidRDefault="00284580" w:rsidP="004F7E41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6B41B83B" w14:textId="34856829" w:rsidR="000A734E" w:rsidRPr="000A734E" w:rsidRDefault="000A734E" w:rsidP="000A734E">
      <w:pPr>
        <w:pStyle w:val="Kopfzeile"/>
      </w:pPr>
      <w:r w:rsidRPr="000A734E">
        <w:t xml:space="preserve">Klipphausen, </w:t>
      </w:r>
      <w:r w:rsidR="007A25B9">
        <w:t>16</w:t>
      </w:r>
      <w:r w:rsidR="00454DB0">
        <w:t>.05.2024</w:t>
      </w:r>
      <w:r w:rsidRPr="000A734E">
        <w:tab/>
        <w:t>Siegel</w:t>
      </w:r>
      <w:r w:rsidRPr="000A734E">
        <w:tab/>
      </w:r>
    </w:p>
    <w:p w14:paraId="337B5172" w14:textId="2EB131EA" w:rsidR="000A734E" w:rsidRPr="000A734E" w:rsidRDefault="000A734E" w:rsidP="000A734E">
      <w:pPr>
        <w:pStyle w:val="Kopfzeile"/>
      </w:pPr>
    </w:p>
    <w:p w14:paraId="1CF0524A" w14:textId="413A9D52" w:rsidR="000A734E" w:rsidRPr="000A734E" w:rsidRDefault="000A734E" w:rsidP="000A734E">
      <w:pPr>
        <w:pStyle w:val="Kopfzeile"/>
      </w:pPr>
      <w:r w:rsidRPr="000A734E">
        <w:t xml:space="preserve">Mirko </w:t>
      </w:r>
      <w:proofErr w:type="spellStart"/>
      <w:r w:rsidRPr="000A734E">
        <w:t>Knöfel</w:t>
      </w:r>
      <w:proofErr w:type="spellEnd"/>
    </w:p>
    <w:p w14:paraId="4A91AC7C" w14:textId="77777777" w:rsidR="000A734E" w:rsidRPr="000A734E" w:rsidRDefault="000A734E" w:rsidP="000A734E">
      <w:pPr>
        <w:pStyle w:val="Kopfzeile"/>
      </w:pPr>
      <w:r w:rsidRPr="000A734E">
        <w:t>Bürgermeister</w:t>
      </w:r>
    </w:p>
    <w:p w14:paraId="5192F573" w14:textId="02153D35" w:rsidR="000A734E" w:rsidRPr="000A734E" w:rsidRDefault="000A734E" w:rsidP="000A734E">
      <w:pPr>
        <w:pStyle w:val="Kopfzeile"/>
      </w:pPr>
    </w:p>
    <w:p w14:paraId="3038ADEB" w14:textId="3A5B7BC2" w:rsidR="00B9322E" w:rsidRDefault="00B9322E" w:rsidP="000A734E">
      <w:pPr>
        <w:pStyle w:val="Kopfzeile"/>
      </w:pPr>
    </w:p>
    <w:p w14:paraId="62758BE1" w14:textId="5228E8BF" w:rsidR="00B9322E" w:rsidRPr="006A3DD2" w:rsidRDefault="00B9322E" w:rsidP="000A734E">
      <w:pPr>
        <w:pStyle w:val="Kopfzeile"/>
      </w:pPr>
      <w:r w:rsidRPr="006A3DD2">
        <w:t>Anlage: Lageplan</w:t>
      </w:r>
      <w:r w:rsidR="00A02739">
        <w:t xml:space="preserve"> (nicht maßstäblich)</w:t>
      </w:r>
    </w:p>
    <w:p w14:paraId="0A1B253A" w14:textId="5647ACA2" w:rsidR="00B9322E" w:rsidRDefault="00B9322E" w:rsidP="000A734E">
      <w:pPr>
        <w:pStyle w:val="Kopfzeile"/>
      </w:pPr>
    </w:p>
    <w:p w14:paraId="2761CCFF" w14:textId="72F1EC39" w:rsidR="00B9322E" w:rsidRDefault="00A06E9E" w:rsidP="000A734E">
      <w:pPr>
        <w:pStyle w:val="Kopfzei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793D3C" wp14:editId="5D542CA3">
            <wp:simplePos x="0" y="0"/>
            <wp:positionH relativeFrom="column">
              <wp:posOffset>14605</wp:posOffset>
            </wp:positionH>
            <wp:positionV relativeFrom="paragraph">
              <wp:posOffset>47231</wp:posOffset>
            </wp:positionV>
            <wp:extent cx="5788056" cy="3823138"/>
            <wp:effectExtent l="0" t="0" r="3175" b="6350"/>
            <wp:wrapTopAndBottom/>
            <wp:docPr id="111625582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56" cy="3823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3D2E2" w14:textId="7B547AA4" w:rsidR="00A06E9E" w:rsidRDefault="00A06E9E" w:rsidP="000A734E">
      <w:pPr>
        <w:pStyle w:val="Kopfzeile"/>
      </w:pPr>
    </w:p>
    <w:sectPr w:rsidR="00A06E9E" w:rsidSect="00B608D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C5F3D"/>
    <w:multiLevelType w:val="hybridMultilevel"/>
    <w:tmpl w:val="C0B47156"/>
    <w:lvl w:ilvl="0" w:tplc="765058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6750B"/>
    <w:multiLevelType w:val="hybridMultilevel"/>
    <w:tmpl w:val="E36A158E"/>
    <w:lvl w:ilvl="0" w:tplc="56D835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0273A"/>
    <w:multiLevelType w:val="hybridMultilevel"/>
    <w:tmpl w:val="23DAB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D0C13"/>
    <w:multiLevelType w:val="hybridMultilevel"/>
    <w:tmpl w:val="C0F88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92570">
    <w:abstractNumId w:val="1"/>
  </w:num>
  <w:num w:numId="2" w16cid:durableId="998656358">
    <w:abstractNumId w:val="0"/>
  </w:num>
  <w:num w:numId="3" w16cid:durableId="667563383">
    <w:abstractNumId w:val="3"/>
  </w:num>
  <w:num w:numId="4" w16cid:durableId="1855460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0A"/>
    <w:rsid w:val="000029A0"/>
    <w:rsid w:val="000451D6"/>
    <w:rsid w:val="000505A3"/>
    <w:rsid w:val="00054BF9"/>
    <w:rsid w:val="000555C3"/>
    <w:rsid w:val="00057E8C"/>
    <w:rsid w:val="00063129"/>
    <w:rsid w:val="00076669"/>
    <w:rsid w:val="00093B70"/>
    <w:rsid w:val="000A734E"/>
    <w:rsid w:val="00102550"/>
    <w:rsid w:val="00175125"/>
    <w:rsid w:val="001773FC"/>
    <w:rsid w:val="0019569A"/>
    <w:rsid w:val="001E34E7"/>
    <w:rsid w:val="00225DAA"/>
    <w:rsid w:val="00271C73"/>
    <w:rsid w:val="00271FF1"/>
    <w:rsid w:val="00284580"/>
    <w:rsid w:val="00290B0D"/>
    <w:rsid w:val="002A4EA3"/>
    <w:rsid w:val="002B0A70"/>
    <w:rsid w:val="002B3464"/>
    <w:rsid w:val="002C310A"/>
    <w:rsid w:val="002C7171"/>
    <w:rsid w:val="002D3128"/>
    <w:rsid w:val="0033506D"/>
    <w:rsid w:val="003643E9"/>
    <w:rsid w:val="00384AF8"/>
    <w:rsid w:val="003B1355"/>
    <w:rsid w:val="003C7F06"/>
    <w:rsid w:val="003F7410"/>
    <w:rsid w:val="00451209"/>
    <w:rsid w:val="00454DB0"/>
    <w:rsid w:val="00463865"/>
    <w:rsid w:val="00485AA0"/>
    <w:rsid w:val="00496F5E"/>
    <w:rsid w:val="004F7E41"/>
    <w:rsid w:val="00513E4C"/>
    <w:rsid w:val="00531D54"/>
    <w:rsid w:val="00531EAD"/>
    <w:rsid w:val="005533A2"/>
    <w:rsid w:val="005A17CB"/>
    <w:rsid w:val="005A6CCC"/>
    <w:rsid w:val="005E48B2"/>
    <w:rsid w:val="005F489F"/>
    <w:rsid w:val="00636854"/>
    <w:rsid w:val="00682C1D"/>
    <w:rsid w:val="00697B81"/>
    <w:rsid w:val="006A179A"/>
    <w:rsid w:val="006A3DD2"/>
    <w:rsid w:val="006A4D20"/>
    <w:rsid w:val="006D7FD4"/>
    <w:rsid w:val="006E1B42"/>
    <w:rsid w:val="006F4861"/>
    <w:rsid w:val="00706175"/>
    <w:rsid w:val="0074029D"/>
    <w:rsid w:val="007462E7"/>
    <w:rsid w:val="00746A20"/>
    <w:rsid w:val="00774FCC"/>
    <w:rsid w:val="007843FA"/>
    <w:rsid w:val="00793464"/>
    <w:rsid w:val="007A25B9"/>
    <w:rsid w:val="007A53B7"/>
    <w:rsid w:val="007B52AA"/>
    <w:rsid w:val="00843AC2"/>
    <w:rsid w:val="0087507B"/>
    <w:rsid w:val="008E0D6B"/>
    <w:rsid w:val="00943429"/>
    <w:rsid w:val="009445F4"/>
    <w:rsid w:val="00972803"/>
    <w:rsid w:val="00985A12"/>
    <w:rsid w:val="009A64B2"/>
    <w:rsid w:val="009B4E67"/>
    <w:rsid w:val="009E737C"/>
    <w:rsid w:val="00A018EB"/>
    <w:rsid w:val="00A02739"/>
    <w:rsid w:val="00A06ACD"/>
    <w:rsid w:val="00A06E9E"/>
    <w:rsid w:val="00A36A03"/>
    <w:rsid w:val="00A6230A"/>
    <w:rsid w:val="00A90584"/>
    <w:rsid w:val="00AA337A"/>
    <w:rsid w:val="00AB16D2"/>
    <w:rsid w:val="00AB7EB9"/>
    <w:rsid w:val="00AC1E2A"/>
    <w:rsid w:val="00B021B8"/>
    <w:rsid w:val="00B04C33"/>
    <w:rsid w:val="00B0777E"/>
    <w:rsid w:val="00B15FF5"/>
    <w:rsid w:val="00B238B2"/>
    <w:rsid w:val="00B3421C"/>
    <w:rsid w:val="00B56543"/>
    <w:rsid w:val="00B608D0"/>
    <w:rsid w:val="00B65131"/>
    <w:rsid w:val="00B76D5B"/>
    <w:rsid w:val="00B9322E"/>
    <w:rsid w:val="00B97E00"/>
    <w:rsid w:val="00BA3429"/>
    <w:rsid w:val="00BA3EDA"/>
    <w:rsid w:val="00BB5E04"/>
    <w:rsid w:val="00BB6DE2"/>
    <w:rsid w:val="00BC1FBF"/>
    <w:rsid w:val="00BE15DE"/>
    <w:rsid w:val="00BE4AA7"/>
    <w:rsid w:val="00BF0CBE"/>
    <w:rsid w:val="00C028F4"/>
    <w:rsid w:val="00C33D89"/>
    <w:rsid w:val="00C36C1A"/>
    <w:rsid w:val="00C45A15"/>
    <w:rsid w:val="00C46A51"/>
    <w:rsid w:val="00CA1AF7"/>
    <w:rsid w:val="00CA5B43"/>
    <w:rsid w:val="00CA7800"/>
    <w:rsid w:val="00CB2886"/>
    <w:rsid w:val="00CE20F8"/>
    <w:rsid w:val="00CF0CB3"/>
    <w:rsid w:val="00CF375C"/>
    <w:rsid w:val="00D079AF"/>
    <w:rsid w:val="00D132E6"/>
    <w:rsid w:val="00D15111"/>
    <w:rsid w:val="00D40A03"/>
    <w:rsid w:val="00D8179D"/>
    <w:rsid w:val="00D9149A"/>
    <w:rsid w:val="00DB1C50"/>
    <w:rsid w:val="00DF0E15"/>
    <w:rsid w:val="00DF36E6"/>
    <w:rsid w:val="00E723DD"/>
    <w:rsid w:val="00E72815"/>
    <w:rsid w:val="00E73F19"/>
    <w:rsid w:val="00EB57EE"/>
    <w:rsid w:val="00EE20B7"/>
    <w:rsid w:val="00EE586C"/>
    <w:rsid w:val="00EF69A0"/>
    <w:rsid w:val="00F20E0B"/>
    <w:rsid w:val="00F31A07"/>
    <w:rsid w:val="00F42BF4"/>
    <w:rsid w:val="00F538C7"/>
    <w:rsid w:val="00F94220"/>
    <w:rsid w:val="00FA21FE"/>
    <w:rsid w:val="00FC5453"/>
    <w:rsid w:val="00FD2DF6"/>
    <w:rsid w:val="00FD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268A"/>
  <w15:chartTrackingRefBased/>
  <w15:docId w15:val="{EEEC699D-2265-4215-B74A-80706E7D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C46A51"/>
    <w:pPr>
      <w:keepNext/>
      <w:spacing w:after="0" w:line="280" w:lineRule="exact"/>
      <w:jc w:val="center"/>
      <w:outlineLvl w:val="4"/>
    </w:pPr>
    <w:rPr>
      <w:rFonts w:ascii="Arial" w:eastAsia="Times New Roman" w:hAnsi="Arial"/>
      <w:b/>
      <w:spacing w:val="2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36A03"/>
    <w:pPr>
      <w:tabs>
        <w:tab w:val="center" w:pos="4536"/>
        <w:tab w:val="right" w:pos="9072"/>
      </w:tabs>
      <w:spacing w:after="0" w:line="280" w:lineRule="exact"/>
      <w:jc w:val="both"/>
    </w:pPr>
    <w:rPr>
      <w:rFonts w:ascii="Arial" w:eastAsia="Times New Roman" w:hAnsi="Arial"/>
      <w:spacing w:val="2"/>
      <w:sz w:val="20"/>
      <w:szCs w:val="20"/>
      <w:lang w:eastAsia="de-DE"/>
    </w:rPr>
  </w:style>
  <w:style w:type="character" w:customStyle="1" w:styleId="KopfzeileZchn">
    <w:name w:val="Kopfzeile Zchn"/>
    <w:link w:val="Kopfzeile"/>
    <w:rsid w:val="00A36A03"/>
    <w:rPr>
      <w:rFonts w:ascii="Arial" w:eastAsia="Times New Roman" w:hAnsi="Arial"/>
      <w:spacing w:val="2"/>
    </w:rPr>
  </w:style>
  <w:style w:type="paragraph" w:styleId="Listenabsatz">
    <w:name w:val="List Paragraph"/>
    <w:basedOn w:val="Standard"/>
    <w:uiPriority w:val="34"/>
    <w:qFormat/>
    <w:rsid w:val="00D132E6"/>
    <w:pPr>
      <w:spacing w:after="0" w:line="280" w:lineRule="exact"/>
      <w:ind w:left="720"/>
      <w:contextualSpacing/>
      <w:jc w:val="both"/>
    </w:pPr>
    <w:rPr>
      <w:rFonts w:ascii="Arial" w:eastAsia="Times New Roman" w:hAnsi="Arial"/>
      <w:spacing w:val="2"/>
      <w:sz w:val="20"/>
      <w:szCs w:val="20"/>
      <w:lang w:eastAsia="de-DE"/>
    </w:rPr>
  </w:style>
  <w:style w:type="character" w:customStyle="1" w:styleId="berschrift5Zchn">
    <w:name w:val="Überschrift 5 Zchn"/>
    <w:link w:val="berschrift5"/>
    <w:rsid w:val="00C46A51"/>
    <w:rPr>
      <w:rFonts w:ascii="Arial" w:eastAsia="Times New Roman" w:hAnsi="Arial"/>
      <w:b/>
      <w:spacing w:val="2"/>
    </w:rPr>
  </w:style>
  <w:style w:type="character" w:styleId="Hyperlink">
    <w:name w:val="Hyperlink"/>
    <w:uiPriority w:val="99"/>
    <w:unhideWhenUsed/>
    <w:rsid w:val="005E48B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421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34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Eva Roick</cp:lastModifiedBy>
  <cp:revision>7</cp:revision>
  <cp:lastPrinted>2016-12-12T09:10:00Z</cp:lastPrinted>
  <dcterms:created xsi:type="dcterms:W3CDTF">2024-05-15T06:39:00Z</dcterms:created>
  <dcterms:modified xsi:type="dcterms:W3CDTF">2024-05-16T06:45:00Z</dcterms:modified>
</cp:coreProperties>
</file>