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DF" w:rsidRPr="00CA6F31" w:rsidRDefault="00E037AC" w:rsidP="00C87AEF">
      <w:pPr>
        <w:pStyle w:val="Default"/>
        <w:spacing w:line="312" w:lineRule="auto"/>
        <w:rPr>
          <w:rFonts w:asciiTheme="minorHAnsi" w:hAnsiTheme="minorHAnsi"/>
          <w:b/>
          <w:bCs/>
          <w:color w:val="auto"/>
          <w:sz w:val="32"/>
          <w:szCs w:val="32"/>
        </w:rPr>
      </w:pPr>
      <w:r w:rsidRPr="00CA6F31">
        <w:rPr>
          <w:rFonts w:asciiTheme="minorHAnsi" w:hAnsiTheme="minorHAnsi"/>
          <w:b/>
          <w:bCs/>
          <w:color w:val="auto"/>
          <w:sz w:val="32"/>
          <w:szCs w:val="32"/>
        </w:rPr>
        <w:t>Zusammenfassende Erklärung</w:t>
      </w:r>
    </w:p>
    <w:p w:rsidR="000F67DF" w:rsidRPr="00CA6F31" w:rsidRDefault="000F67DF" w:rsidP="00C87AEF">
      <w:pPr>
        <w:pStyle w:val="Default"/>
        <w:spacing w:line="312" w:lineRule="auto"/>
        <w:rPr>
          <w:rFonts w:asciiTheme="minorHAnsi" w:hAnsiTheme="minorHAnsi"/>
          <w:color w:val="auto"/>
          <w:sz w:val="32"/>
          <w:szCs w:val="32"/>
        </w:rPr>
      </w:pPr>
      <w:r w:rsidRPr="00CA6F31">
        <w:rPr>
          <w:rFonts w:asciiTheme="minorHAnsi" w:hAnsiTheme="minorHAnsi"/>
          <w:b/>
          <w:bCs/>
          <w:color w:val="auto"/>
          <w:sz w:val="32"/>
          <w:szCs w:val="32"/>
        </w:rPr>
        <w:t>gem. § 10</w:t>
      </w:r>
      <w:r w:rsidR="00C66E61">
        <w:rPr>
          <w:rFonts w:asciiTheme="minorHAnsi" w:hAnsiTheme="minorHAnsi"/>
          <w:b/>
          <w:bCs/>
          <w:color w:val="auto"/>
          <w:sz w:val="32"/>
          <w:szCs w:val="32"/>
        </w:rPr>
        <w:t>a</w:t>
      </w:r>
      <w:r w:rsidRPr="00CA6F31">
        <w:rPr>
          <w:rFonts w:asciiTheme="minorHAnsi" w:hAnsiTheme="minorHAnsi"/>
          <w:b/>
          <w:bCs/>
          <w:color w:val="auto"/>
          <w:sz w:val="32"/>
          <w:szCs w:val="32"/>
        </w:rPr>
        <w:t xml:space="preserve"> Abs. </w:t>
      </w:r>
      <w:r w:rsidR="00C66E61">
        <w:rPr>
          <w:rFonts w:asciiTheme="minorHAnsi" w:hAnsiTheme="minorHAnsi"/>
          <w:b/>
          <w:bCs/>
          <w:color w:val="auto"/>
          <w:sz w:val="32"/>
          <w:szCs w:val="32"/>
        </w:rPr>
        <w:t>1</w:t>
      </w:r>
      <w:r w:rsidRPr="00CA6F31">
        <w:rPr>
          <w:rFonts w:asciiTheme="minorHAnsi" w:hAnsiTheme="minorHAnsi"/>
          <w:b/>
          <w:bCs/>
          <w:color w:val="auto"/>
          <w:sz w:val="32"/>
          <w:szCs w:val="32"/>
        </w:rPr>
        <w:t xml:space="preserve"> Baugesetzbuch (BauGB)</w:t>
      </w:r>
    </w:p>
    <w:p w:rsidR="000F67DF" w:rsidRPr="00C43EC1" w:rsidRDefault="000F67DF" w:rsidP="00C87AEF">
      <w:pPr>
        <w:pStyle w:val="berschrift3"/>
        <w:spacing w:line="312" w:lineRule="auto"/>
        <w:ind w:left="0"/>
        <w:jc w:val="left"/>
        <w:rPr>
          <w:rFonts w:asciiTheme="minorHAnsi" w:hAnsiTheme="minorHAnsi"/>
          <w:sz w:val="18"/>
          <w:szCs w:val="18"/>
        </w:rPr>
      </w:pPr>
    </w:p>
    <w:p w:rsidR="00E037AC" w:rsidRPr="00C43EC1" w:rsidRDefault="004818FA" w:rsidP="00E037AC">
      <w:pPr>
        <w:spacing w:line="360" w:lineRule="auto"/>
        <w:rPr>
          <w:rFonts w:asciiTheme="minorHAnsi" w:hAnsiTheme="minorHAnsi"/>
          <w:b/>
          <w:sz w:val="24"/>
          <w:szCs w:val="24"/>
        </w:rPr>
      </w:pPr>
      <w:r>
        <w:rPr>
          <w:rFonts w:asciiTheme="minorHAnsi" w:hAnsiTheme="minorHAnsi"/>
          <w:b/>
          <w:sz w:val="24"/>
          <w:szCs w:val="24"/>
        </w:rPr>
        <w:t xml:space="preserve">Vorhabenbezogener </w:t>
      </w:r>
      <w:r w:rsidR="000F67DF" w:rsidRPr="00C43EC1">
        <w:rPr>
          <w:rFonts w:asciiTheme="minorHAnsi" w:hAnsiTheme="minorHAnsi"/>
          <w:b/>
          <w:sz w:val="24"/>
          <w:szCs w:val="24"/>
        </w:rPr>
        <w:t>B</w:t>
      </w:r>
      <w:r w:rsidR="00142D8F" w:rsidRPr="00C43EC1">
        <w:rPr>
          <w:rFonts w:asciiTheme="minorHAnsi" w:hAnsiTheme="minorHAnsi"/>
          <w:b/>
          <w:sz w:val="24"/>
          <w:szCs w:val="24"/>
        </w:rPr>
        <w:t>ebauungsplan</w:t>
      </w:r>
      <w:r>
        <w:rPr>
          <w:rFonts w:asciiTheme="minorHAnsi" w:hAnsiTheme="minorHAnsi"/>
          <w:b/>
          <w:sz w:val="24"/>
          <w:szCs w:val="24"/>
        </w:rPr>
        <w:t xml:space="preserve"> BS 15</w:t>
      </w:r>
      <w:r w:rsidR="0077018B" w:rsidRPr="00C43EC1">
        <w:rPr>
          <w:rFonts w:asciiTheme="minorHAnsi" w:hAnsiTheme="minorHAnsi"/>
          <w:b/>
          <w:sz w:val="24"/>
          <w:szCs w:val="24"/>
        </w:rPr>
        <w:t xml:space="preserve"> „</w:t>
      </w:r>
      <w:r>
        <w:rPr>
          <w:rFonts w:asciiTheme="minorHAnsi" w:hAnsiTheme="minorHAnsi"/>
          <w:b/>
          <w:sz w:val="24"/>
          <w:szCs w:val="24"/>
        </w:rPr>
        <w:t>Ranch am See</w:t>
      </w:r>
      <w:r w:rsidR="00E037AC" w:rsidRPr="00C43EC1">
        <w:rPr>
          <w:rFonts w:asciiTheme="minorHAnsi" w:hAnsiTheme="minorHAnsi"/>
          <w:b/>
          <w:sz w:val="24"/>
          <w:szCs w:val="24"/>
        </w:rPr>
        <w:t>“</w:t>
      </w:r>
    </w:p>
    <w:p w:rsidR="00142D8F" w:rsidRPr="00C43EC1" w:rsidRDefault="00C66E61" w:rsidP="00C87AEF">
      <w:pPr>
        <w:pBdr>
          <w:bottom w:val="single" w:sz="4" w:space="1" w:color="auto"/>
        </w:pBdr>
        <w:spacing w:line="312" w:lineRule="auto"/>
        <w:rPr>
          <w:rFonts w:asciiTheme="minorHAnsi" w:hAnsiTheme="minorHAnsi"/>
          <w:b/>
          <w:i/>
          <w:sz w:val="24"/>
          <w:szCs w:val="24"/>
        </w:rPr>
      </w:pPr>
      <w:r>
        <w:rPr>
          <w:rFonts w:asciiTheme="minorHAnsi" w:hAnsiTheme="minorHAnsi"/>
          <w:b/>
          <w:sz w:val="24"/>
          <w:szCs w:val="24"/>
        </w:rPr>
        <w:t xml:space="preserve">Stadt </w:t>
      </w:r>
      <w:r w:rsidR="004818FA">
        <w:rPr>
          <w:rFonts w:asciiTheme="minorHAnsi" w:hAnsiTheme="minorHAnsi"/>
          <w:b/>
          <w:sz w:val="24"/>
          <w:szCs w:val="24"/>
        </w:rPr>
        <w:t>Görlitz</w:t>
      </w:r>
      <w:r w:rsidR="00142D8F" w:rsidRPr="00C43EC1">
        <w:rPr>
          <w:rFonts w:asciiTheme="minorHAnsi" w:hAnsiTheme="minorHAnsi"/>
          <w:b/>
          <w:sz w:val="24"/>
          <w:szCs w:val="24"/>
        </w:rPr>
        <w:t xml:space="preserve">, Landkreis Görlitz </w:t>
      </w:r>
    </w:p>
    <w:p w:rsidR="00AB474B" w:rsidRPr="00B20BF0" w:rsidRDefault="00AB474B" w:rsidP="00C87AEF">
      <w:pPr>
        <w:pStyle w:val="Textkrper"/>
        <w:tabs>
          <w:tab w:val="num" w:pos="497"/>
        </w:tabs>
        <w:spacing w:line="312" w:lineRule="auto"/>
        <w:rPr>
          <w:rFonts w:asciiTheme="minorHAnsi" w:hAnsiTheme="minorHAnsi"/>
          <w:b/>
        </w:rPr>
      </w:pPr>
    </w:p>
    <w:p w:rsidR="0046210A" w:rsidRPr="00C66E61" w:rsidRDefault="0046210A" w:rsidP="00C87AEF">
      <w:pPr>
        <w:pStyle w:val="Textkrper"/>
        <w:tabs>
          <w:tab w:val="num" w:pos="497"/>
        </w:tabs>
        <w:spacing w:line="312" w:lineRule="auto"/>
        <w:rPr>
          <w:rFonts w:asciiTheme="minorHAnsi" w:hAnsiTheme="minorHAnsi"/>
          <w:b/>
          <w:sz w:val="24"/>
          <w:szCs w:val="24"/>
        </w:rPr>
      </w:pPr>
      <w:r w:rsidRPr="00C66E61">
        <w:rPr>
          <w:rFonts w:asciiTheme="minorHAnsi" w:hAnsiTheme="minorHAnsi"/>
          <w:b/>
          <w:sz w:val="24"/>
          <w:szCs w:val="24"/>
        </w:rPr>
        <w:t>Planungsanlass</w:t>
      </w:r>
    </w:p>
    <w:p w:rsidR="004818FA" w:rsidRPr="004818FA" w:rsidRDefault="00BF73EA" w:rsidP="004818FA">
      <w:pPr>
        <w:spacing w:line="288" w:lineRule="auto"/>
        <w:jc w:val="both"/>
        <w:rPr>
          <w:rFonts w:asciiTheme="minorHAnsi" w:hAnsiTheme="minorHAnsi" w:cstheme="minorHAnsi"/>
        </w:rPr>
      </w:pPr>
      <w:r w:rsidRPr="004818FA">
        <w:rPr>
          <w:rFonts w:asciiTheme="minorHAnsi" w:hAnsiTheme="minorHAnsi" w:cstheme="minorHAnsi"/>
        </w:rPr>
        <w:t>Es wu</w:t>
      </w:r>
      <w:r w:rsidR="00C66E61" w:rsidRPr="004818FA">
        <w:rPr>
          <w:rFonts w:asciiTheme="minorHAnsi" w:hAnsiTheme="minorHAnsi" w:cstheme="minorHAnsi"/>
        </w:rPr>
        <w:t>rd</w:t>
      </w:r>
      <w:r w:rsidRPr="004818FA">
        <w:rPr>
          <w:rFonts w:asciiTheme="minorHAnsi" w:hAnsiTheme="minorHAnsi" w:cstheme="minorHAnsi"/>
        </w:rPr>
        <w:t>e</w:t>
      </w:r>
      <w:r w:rsidR="00C66E61" w:rsidRPr="004818FA">
        <w:rPr>
          <w:rFonts w:asciiTheme="minorHAnsi" w:hAnsiTheme="minorHAnsi" w:cstheme="minorHAnsi"/>
        </w:rPr>
        <w:t xml:space="preserve"> ein Bebauungsplan gemäß § </w:t>
      </w:r>
      <w:r w:rsidR="004818FA" w:rsidRPr="004818FA">
        <w:rPr>
          <w:rFonts w:asciiTheme="minorHAnsi" w:hAnsiTheme="minorHAnsi" w:cstheme="minorHAnsi"/>
        </w:rPr>
        <w:t>1</w:t>
      </w:r>
      <w:r w:rsidR="00C66E61" w:rsidRPr="004818FA">
        <w:rPr>
          <w:rFonts w:asciiTheme="minorHAnsi" w:hAnsiTheme="minorHAnsi" w:cstheme="minorHAnsi"/>
        </w:rPr>
        <w:t xml:space="preserve">2 BauGB aufgestellt. </w:t>
      </w:r>
      <w:r w:rsidR="004818FA" w:rsidRPr="004818FA">
        <w:rPr>
          <w:rFonts w:asciiTheme="minorHAnsi" w:hAnsiTheme="minorHAnsi" w:cstheme="minorHAnsi"/>
        </w:rPr>
        <w:t xml:space="preserve">Zur Schaffung der bauplanungsrechtlichen Voraussetzungen </w:t>
      </w:r>
      <w:r w:rsidR="004818FA">
        <w:rPr>
          <w:rFonts w:asciiTheme="minorHAnsi" w:hAnsiTheme="minorHAnsi" w:cstheme="minorHAnsi"/>
        </w:rPr>
        <w:t>war</w:t>
      </w:r>
      <w:r w:rsidR="004818FA" w:rsidRPr="004818FA">
        <w:rPr>
          <w:rFonts w:asciiTheme="minorHAnsi" w:hAnsiTheme="minorHAnsi" w:cstheme="minorHAnsi"/>
        </w:rPr>
        <w:t xml:space="preserve"> die Aufstellung des Bebauungsplanes notwendig. Das Planungsziel des vorhabenbezogenen Be</w:t>
      </w:r>
      <w:r w:rsidR="004818FA">
        <w:rPr>
          <w:rFonts w:asciiTheme="minorHAnsi" w:hAnsiTheme="minorHAnsi" w:cstheme="minorHAnsi"/>
        </w:rPr>
        <w:t>bauungsplanes wu</w:t>
      </w:r>
      <w:r w:rsidR="004818FA" w:rsidRPr="004818FA">
        <w:rPr>
          <w:rFonts w:asciiTheme="minorHAnsi" w:hAnsiTheme="minorHAnsi" w:cstheme="minorHAnsi"/>
        </w:rPr>
        <w:t>rd</w:t>
      </w:r>
      <w:r w:rsidR="004818FA">
        <w:rPr>
          <w:rFonts w:asciiTheme="minorHAnsi" w:hAnsiTheme="minorHAnsi" w:cstheme="minorHAnsi"/>
        </w:rPr>
        <w:t>e</w:t>
      </w:r>
      <w:r w:rsidR="004818FA" w:rsidRPr="004818FA">
        <w:rPr>
          <w:rFonts w:asciiTheme="minorHAnsi" w:hAnsiTheme="minorHAnsi" w:cstheme="minorHAnsi"/>
        </w:rPr>
        <w:t xml:space="preserve"> wie folgt formuliert: </w:t>
      </w:r>
    </w:p>
    <w:p w:rsidR="004818FA" w:rsidRPr="004818FA" w:rsidRDefault="004818FA" w:rsidP="004818FA">
      <w:pPr>
        <w:spacing w:line="288" w:lineRule="auto"/>
        <w:jc w:val="both"/>
        <w:rPr>
          <w:rFonts w:asciiTheme="minorHAnsi" w:hAnsiTheme="minorHAnsi" w:cstheme="minorHAnsi"/>
        </w:rPr>
      </w:pPr>
      <w:r w:rsidRPr="004818FA">
        <w:rPr>
          <w:rFonts w:asciiTheme="minorHAnsi" w:hAnsiTheme="minorHAnsi" w:cstheme="minorHAnsi"/>
        </w:rPr>
        <w:t>Sicherung der Wohnnutzung am Standort mit maximal vier Wohneinheiten, priva</w:t>
      </w:r>
      <w:r w:rsidR="002B2BAE">
        <w:rPr>
          <w:rFonts w:asciiTheme="minorHAnsi" w:hAnsiTheme="minorHAnsi" w:cstheme="minorHAnsi"/>
        </w:rPr>
        <w:t>te Pferdehaltung und Errichtung/</w:t>
      </w:r>
      <w:r w:rsidRPr="004818FA">
        <w:rPr>
          <w:rFonts w:asciiTheme="minorHAnsi" w:hAnsiTheme="minorHAnsi" w:cstheme="minorHAnsi"/>
        </w:rPr>
        <w:t xml:space="preserve">Nutzung der Flächen als „Pferderanch“ (Reitplatz, Koppeln, Stall) zur gewerblichen und touristischen Nutzung. </w:t>
      </w:r>
    </w:p>
    <w:p w:rsidR="00C66E61" w:rsidRPr="004818FA" w:rsidRDefault="00C66E61" w:rsidP="00C66E61">
      <w:pPr>
        <w:widowControl w:val="0"/>
        <w:spacing w:line="240" w:lineRule="exact"/>
        <w:jc w:val="both"/>
        <w:rPr>
          <w:rFonts w:asciiTheme="minorHAnsi" w:hAnsiTheme="minorHAnsi" w:cstheme="minorHAnsi"/>
        </w:rPr>
      </w:pPr>
    </w:p>
    <w:p w:rsidR="00C66E61" w:rsidRPr="004818FA" w:rsidRDefault="00C66E61" w:rsidP="00C66E61">
      <w:pPr>
        <w:pStyle w:val="Textkrper"/>
        <w:spacing w:line="276" w:lineRule="auto"/>
        <w:rPr>
          <w:rFonts w:asciiTheme="minorHAnsi" w:hAnsiTheme="minorHAnsi" w:cstheme="minorHAnsi"/>
        </w:rPr>
      </w:pPr>
      <w:r w:rsidRPr="004818FA">
        <w:rPr>
          <w:rFonts w:asciiTheme="minorHAnsi" w:hAnsiTheme="minorHAnsi" w:cstheme="minorHAnsi"/>
        </w:rPr>
        <w:t xml:space="preserve">Zusammenfassend </w:t>
      </w:r>
      <w:r w:rsidR="00BF73EA" w:rsidRPr="004818FA">
        <w:rPr>
          <w:rFonts w:asciiTheme="minorHAnsi" w:hAnsiTheme="minorHAnsi" w:cstheme="minorHAnsi"/>
        </w:rPr>
        <w:t>waren</w:t>
      </w:r>
      <w:r w:rsidRPr="004818FA">
        <w:rPr>
          <w:rFonts w:asciiTheme="minorHAnsi" w:hAnsiTheme="minorHAnsi" w:cstheme="minorHAnsi"/>
        </w:rPr>
        <w:t xml:space="preserve"> </w:t>
      </w:r>
      <w:r w:rsidR="004818FA" w:rsidRPr="004818FA">
        <w:rPr>
          <w:rFonts w:asciiTheme="minorHAnsi" w:hAnsiTheme="minorHAnsi" w:cstheme="minorHAnsi"/>
        </w:rPr>
        <w:t>folgende Planungsziele angestrebt</w:t>
      </w:r>
      <w:r w:rsidRPr="004818FA">
        <w:rPr>
          <w:rFonts w:asciiTheme="minorHAnsi" w:hAnsiTheme="minorHAnsi" w:cstheme="minorHAnsi"/>
        </w:rPr>
        <w:t xml:space="preserve">: </w:t>
      </w:r>
    </w:p>
    <w:p w:rsidR="004818FA" w:rsidRPr="004818FA" w:rsidRDefault="004818FA" w:rsidP="004818FA">
      <w:pPr>
        <w:numPr>
          <w:ilvl w:val="0"/>
          <w:numId w:val="9"/>
        </w:numPr>
        <w:spacing w:line="288" w:lineRule="auto"/>
        <w:ind w:left="567"/>
        <w:jc w:val="both"/>
        <w:rPr>
          <w:rFonts w:asciiTheme="minorHAnsi" w:hAnsiTheme="minorHAnsi" w:cstheme="minorHAnsi"/>
        </w:rPr>
      </w:pPr>
      <w:r w:rsidRPr="004818FA">
        <w:rPr>
          <w:rFonts w:asciiTheme="minorHAnsi" w:hAnsiTheme="minorHAnsi" w:cstheme="minorHAnsi"/>
        </w:rPr>
        <w:t xml:space="preserve">Festsetzungen zum besonderen Nutzungszweck </w:t>
      </w:r>
    </w:p>
    <w:p w:rsidR="004818FA" w:rsidRPr="004818FA" w:rsidRDefault="004818FA" w:rsidP="004818FA">
      <w:pPr>
        <w:numPr>
          <w:ilvl w:val="0"/>
          <w:numId w:val="9"/>
        </w:numPr>
        <w:spacing w:line="288" w:lineRule="auto"/>
        <w:jc w:val="both"/>
        <w:rPr>
          <w:rFonts w:asciiTheme="minorHAnsi" w:hAnsiTheme="minorHAnsi" w:cstheme="minorHAnsi"/>
        </w:rPr>
      </w:pPr>
      <w:r w:rsidRPr="004818FA">
        <w:rPr>
          <w:rFonts w:asciiTheme="minorHAnsi" w:hAnsiTheme="minorHAnsi" w:cstheme="minorHAnsi"/>
        </w:rPr>
        <w:t xml:space="preserve">Festsetzungen zu den Zulässigkeiten von Koppeln, Reitplätzen, Parkplätzen, ebenso die Errichtung von Ställen und Schuppen </w:t>
      </w:r>
    </w:p>
    <w:p w:rsidR="004818FA" w:rsidRPr="004818FA" w:rsidRDefault="004818FA" w:rsidP="004818FA">
      <w:pPr>
        <w:numPr>
          <w:ilvl w:val="0"/>
          <w:numId w:val="9"/>
        </w:numPr>
        <w:spacing w:line="288" w:lineRule="auto"/>
        <w:jc w:val="both"/>
        <w:rPr>
          <w:rFonts w:asciiTheme="minorHAnsi" w:hAnsiTheme="minorHAnsi" w:cstheme="minorHAnsi"/>
        </w:rPr>
      </w:pPr>
      <w:r w:rsidRPr="004818FA">
        <w:rPr>
          <w:rFonts w:asciiTheme="minorHAnsi" w:hAnsiTheme="minorHAnsi" w:cstheme="minorHAnsi"/>
        </w:rPr>
        <w:t xml:space="preserve">Festsetzungen zur überbaubaren Grundstücksfläche gem. § 9 Abs. 1 Nr. 2 BauGB i. V. m. § 23 </w:t>
      </w:r>
      <w:proofErr w:type="spellStart"/>
      <w:r w:rsidRPr="004818FA">
        <w:rPr>
          <w:rFonts w:asciiTheme="minorHAnsi" w:hAnsiTheme="minorHAnsi" w:cstheme="minorHAnsi"/>
        </w:rPr>
        <w:t>BauNVO</w:t>
      </w:r>
      <w:proofErr w:type="spellEnd"/>
      <w:r w:rsidRPr="004818FA">
        <w:rPr>
          <w:rFonts w:asciiTheme="minorHAnsi" w:hAnsiTheme="minorHAnsi" w:cstheme="minorHAnsi"/>
        </w:rPr>
        <w:t>, um eine effektive Auslastung des Plangebietes zu erreichen und die Beeinträchtigungen für die Schutzgüter so gering wie möglich zu halten</w:t>
      </w:r>
    </w:p>
    <w:p w:rsidR="004818FA" w:rsidRPr="004818FA" w:rsidRDefault="004818FA" w:rsidP="004818FA">
      <w:pPr>
        <w:numPr>
          <w:ilvl w:val="0"/>
          <w:numId w:val="9"/>
        </w:numPr>
        <w:spacing w:line="288" w:lineRule="auto"/>
        <w:ind w:left="567"/>
        <w:jc w:val="both"/>
        <w:rPr>
          <w:rFonts w:asciiTheme="minorHAnsi" w:hAnsiTheme="minorHAnsi" w:cstheme="minorHAnsi"/>
        </w:rPr>
      </w:pPr>
      <w:r w:rsidRPr="004818FA">
        <w:rPr>
          <w:rFonts w:asciiTheme="minorHAnsi" w:hAnsiTheme="minorHAnsi" w:cstheme="minorHAnsi"/>
        </w:rPr>
        <w:t>Festsetzungen zur Art, zum Umfang und zur Positionierung der notwendigen naturschutzrechtlichen Ausgleichs- und Ersatzmaßnahmen</w:t>
      </w:r>
    </w:p>
    <w:p w:rsidR="00C66E61" w:rsidRPr="004818FA" w:rsidRDefault="00C66E61" w:rsidP="00C66E61">
      <w:pPr>
        <w:pStyle w:val="Textkrper"/>
        <w:spacing w:line="276" w:lineRule="auto"/>
        <w:rPr>
          <w:rFonts w:asciiTheme="minorHAnsi" w:hAnsiTheme="minorHAnsi" w:cstheme="minorHAnsi"/>
        </w:rPr>
      </w:pPr>
    </w:p>
    <w:p w:rsidR="00B04707" w:rsidRPr="00E16AC6" w:rsidRDefault="00B04707" w:rsidP="00C43EC1">
      <w:pPr>
        <w:widowControl w:val="0"/>
        <w:spacing w:line="250" w:lineRule="auto"/>
        <w:jc w:val="both"/>
        <w:rPr>
          <w:rFonts w:ascii="Calibri" w:hAnsi="Calibri" w:cs="Calibri"/>
          <w:szCs w:val="22"/>
        </w:rPr>
      </w:pPr>
      <w:r w:rsidRPr="004818FA">
        <w:rPr>
          <w:rFonts w:ascii="Calibri" w:hAnsi="Calibri" w:cs="Calibri"/>
          <w:szCs w:val="22"/>
        </w:rPr>
        <w:t xml:space="preserve">Am </w:t>
      </w:r>
      <w:r w:rsidR="004818FA" w:rsidRPr="004818FA">
        <w:rPr>
          <w:rFonts w:ascii="Calibri" w:hAnsi="Calibri" w:cs="Calibri"/>
          <w:szCs w:val="22"/>
        </w:rPr>
        <w:t>03.09</w:t>
      </w:r>
      <w:r w:rsidRPr="004818FA">
        <w:rPr>
          <w:rFonts w:ascii="Calibri" w:hAnsi="Calibri" w:cs="Calibri"/>
          <w:szCs w:val="22"/>
        </w:rPr>
        <w:t xml:space="preserve">.2018 erfolgte </w:t>
      </w:r>
      <w:r w:rsidR="004818FA" w:rsidRPr="004818FA">
        <w:rPr>
          <w:rFonts w:ascii="Calibri" w:hAnsi="Calibri" w:cs="Calibri"/>
          <w:szCs w:val="22"/>
        </w:rPr>
        <w:t xml:space="preserve">durch den Planungsverband </w:t>
      </w:r>
      <w:proofErr w:type="spellStart"/>
      <w:r w:rsidR="004818FA" w:rsidRPr="004818FA">
        <w:rPr>
          <w:rFonts w:ascii="Calibri" w:hAnsi="Calibri" w:cs="Calibri"/>
          <w:szCs w:val="22"/>
        </w:rPr>
        <w:t>Berzdorfer</w:t>
      </w:r>
      <w:proofErr w:type="spellEnd"/>
      <w:r w:rsidR="004818FA" w:rsidRPr="004818FA">
        <w:rPr>
          <w:rFonts w:ascii="Calibri" w:hAnsi="Calibri" w:cs="Calibri"/>
          <w:szCs w:val="22"/>
        </w:rPr>
        <w:t xml:space="preserve"> See</w:t>
      </w:r>
      <w:r w:rsidRPr="004818FA">
        <w:rPr>
          <w:rFonts w:ascii="Calibri" w:hAnsi="Calibri" w:cs="Calibri"/>
          <w:szCs w:val="22"/>
        </w:rPr>
        <w:t xml:space="preserve"> die Aufstellung des Bebauungsplanes nach </w:t>
      </w:r>
      <w:r w:rsidRPr="00E16AC6">
        <w:rPr>
          <w:rFonts w:ascii="Calibri" w:hAnsi="Calibri" w:cs="Calibri"/>
          <w:szCs w:val="22"/>
        </w:rPr>
        <w:t xml:space="preserve">§ </w:t>
      </w:r>
      <w:r w:rsidR="004818FA" w:rsidRPr="00E16AC6">
        <w:rPr>
          <w:rFonts w:ascii="Calibri" w:hAnsi="Calibri" w:cs="Calibri"/>
          <w:szCs w:val="22"/>
        </w:rPr>
        <w:t>1</w:t>
      </w:r>
      <w:r w:rsidRPr="00E16AC6">
        <w:rPr>
          <w:rFonts w:ascii="Calibri" w:hAnsi="Calibri" w:cs="Calibri"/>
          <w:szCs w:val="22"/>
        </w:rPr>
        <w:t xml:space="preserve">2 BauGB. </w:t>
      </w:r>
    </w:p>
    <w:p w:rsidR="004818FA" w:rsidRPr="00E16AC6" w:rsidRDefault="004818FA" w:rsidP="00C43EC1">
      <w:pPr>
        <w:widowControl w:val="0"/>
        <w:spacing w:line="250" w:lineRule="auto"/>
        <w:jc w:val="both"/>
        <w:rPr>
          <w:rFonts w:ascii="Calibri" w:hAnsi="Calibri" w:cs="Calibri"/>
          <w:szCs w:val="22"/>
        </w:rPr>
      </w:pPr>
    </w:p>
    <w:p w:rsidR="00C43EC1" w:rsidRPr="00E16AC6" w:rsidRDefault="00B04707" w:rsidP="00C43EC1">
      <w:pPr>
        <w:widowControl w:val="0"/>
        <w:spacing w:line="250" w:lineRule="auto"/>
        <w:jc w:val="both"/>
        <w:rPr>
          <w:rFonts w:asciiTheme="minorHAnsi" w:hAnsiTheme="minorHAnsi" w:cstheme="minorHAnsi"/>
        </w:rPr>
      </w:pPr>
      <w:r w:rsidRPr="00E16AC6">
        <w:rPr>
          <w:rFonts w:asciiTheme="minorHAnsi" w:hAnsiTheme="minorHAnsi" w:cstheme="minorHAnsi"/>
        </w:rPr>
        <w:t>D</w:t>
      </w:r>
      <w:r w:rsidR="00C43EC1" w:rsidRPr="00E16AC6">
        <w:rPr>
          <w:rFonts w:asciiTheme="minorHAnsi" w:hAnsiTheme="minorHAnsi" w:cstheme="minorHAnsi"/>
        </w:rPr>
        <w:t>e</w:t>
      </w:r>
      <w:r w:rsidRPr="00E16AC6">
        <w:rPr>
          <w:rFonts w:asciiTheme="minorHAnsi" w:hAnsiTheme="minorHAnsi" w:cstheme="minorHAnsi"/>
        </w:rPr>
        <w:t>r</w:t>
      </w:r>
      <w:r w:rsidR="00C43EC1" w:rsidRPr="00E16AC6">
        <w:rPr>
          <w:rFonts w:asciiTheme="minorHAnsi" w:hAnsiTheme="minorHAnsi" w:cstheme="minorHAnsi"/>
        </w:rPr>
        <w:t xml:space="preserve"> Beba</w:t>
      </w:r>
      <w:r w:rsidR="00C43EC1" w:rsidRPr="00E16AC6">
        <w:rPr>
          <w:rFonts w:asciiTheme="minorHAnsi" w:hAnsiTheme="minorHAnsi" w:cstheme="minorHAnsi"/>
          <w:spacing w:val="-1"/>
        </w:rPr>
        <w:t>u</w:t>
      </w:r>
      <w:r w:rsidR="00C43EC1" w:rsidRPr="00E16AC6">
        <w:rPr>
          <w:rFonts w:asciiTheme="minorHAnsi" w:hAnsiTheme="minorHAnsi" w:cstheme="minorHAnsi"/>
        </w:rPr>
        <w:t>un</w:t>
      </w:r>
      <w:r w:rsidR="00C43EC1" w:rsidRPr="00E16AC6">
        <w:rPr>
          <w:rFonts w:asciiTheme="minorHAnsi" w:hAnsiTheme="minorHAnsi" w:cstheme="minorHAnsi"/>
          <w:spacing w:val="-1"/>
        </w:rPr>
        <w:t>g</w:t>
      </w:r>
      <w:r w:rsidR="00C43EC1" w:rsidRPr="00E16AC6">
        <w:rPr>
          <w:rFonts w:asciiTheme="minorHAnsi" w:hAnsiTheme="minorHAnsi" w:cstheme="minorHAnsi"/>
          <w:spacing w:val="1"/>
        </w:rPr>
        <w:t>s</w:t>
      </w:r>
      <w:r w:rsidR="00C43EC1" w:rsidRPr="00E16AC6">
        <w:rPr>
          <w:rFonts w:asciiTheme="minorHAnsi" w:hAnsiTheme="minorHAnsi" w:cstheme="minorHAnsi"/>
        </w:rPr>
        <w:t>pl</w:t>
      </w:r>
      <w:r w:rsidR="00C43EC1" w:rsidRPr="00E16AC6">
        <w:rPr>
          <w:rFonts w:asciiTheme="minorHAnsi" w:hAnsiTheme="minorHAnsi" w:cstheme="minorHAnsi"/>
          <w:spacing w:val="-1"/>
        </w:rPr>
        <w:t>a</w:t>
      </w:r>
      <w:r w:rsidR="00C43EC1" w:rsidRPr="00E16AC6">
        <w:rPr>
          <w:rFonts w:asciiTheme="minorHAnsi" w:hAnsiTheme="minorHAnsi" w:cstheme="minorHAnsi"/>
        </w:rPr>
        <w:t>n</w:t>
      </w:r>
      <w:r w:rsidR="00C43EC1" w:rsidRPr="00E16AC6">
        <w:rPr>
          <w:rFonts w:asciiTheme="minorHAnsi" w:hAnsiTheme="minorHAnsi" w:cstheme="minorHAnsi"/>
          <w:spacing w:val="2"/>
        </w:rPr>
        <w:t xml:space="preserve"> </w:t>
      </w:r>
      <w:r w:rsidR="00C43EC1" w:rsidRPr="00E16AC6">
        <w:rPr>
          <w:rFonts w:asciiTheme="minorHAnsi" w:hAnsiTheme="minorHAnsi" w:cstheme="minorHAnsi"/>
        </w:rPr>
        <w:t>be</w:t>
      </w:r>
      <w:r w:rsidR="00C43EC1" w:rsidRPr="00E16AC6">
        <w:rPr>
          <w:rFonts w:asciiTheme="minorHAnsi" w:hAnsiTheme="minorHAnsi" w:cstheme="minorHAnsi"/>
          <w:spacing w:val="1"/>
        </w:rPr>
        <w:t>s</w:t>
      </w:r>
      <w:r w:rsidR="00C43EC1" w:rsidRPr="00E16AC6">
        <w:rPr>
          <w:rFonts w:asciiTheme="minorHAnsi" w:hAnsiTheme="minorHAnsi" w:cstheme="minorHAnsi"/>
        </w:rPr>
        <w:t>t</w:t>
      </w:r>
      <w:r w:rsidR="00C43EC1" w:rsidRPr="00E16AC6">
        <w:rPr>
          <w:rFonts w:asciiTheme="minorHAnsi" w:hAnsiTheme="minorHAnsi" w:cstheme="minorHAnsi"/>
          <w:spacing w:val="-1"/>
        </w:rPr>
        <w:t>e</w:t>
      </w:r>
      <w:r w:rsidR="00C43EC1" w:rsidRPr="00E16AC6">
        <w:rPr>
          <w:rFonts w:asciiTheme="minorHAnsi" w:hAnsiTheme="minorHAnsi" w:cstheme="minorHAnsi"/>
        </w:rPr>
        <w:t>ht</w:t>
      </w:r>
      <w:r w:rsidR="00C43EC1" w:rsidRPr="00E16AC6">
        <w:rPr>
          <w:rFonts w:asciiTheme="minorHAnsi" w:hAnsiTheme="minorHAnsi" w:cstheme="minorHAnsi"/>
          <w:spacing w:val="1"/>
        </w:rPr>
        <w:t xml:space="preserve"> </w:t>
      </w:r>
      <w:r w:rsidR="00C43EC1" w:rsidRPr="00E16AC6">
        <w:rPr>
          <w:rFonts w:asciiTheme="minorHAnsi" w:hAnsiTheme="minorHAnsi" w:cstheme="minorHAnsi"/>
        </w:rPr>
        <w:t>aus</w:t>
      </w:r>
      <w:r w:rsidR="00C43EC1" w:rsidRPr="00E16AC6">
        <w:rPr>
          <w:rFonts w:asciiTheme="minorHAnsi" w:hAnsiTheme="minorHAnsi" w:cstheme="minorHAnsi"/>
          <w:spacing w:val="2"/>
        </w:rPr>
        <w:t xml:space="preserve"> </w:t>
      </w:r>
      <w:r w:rsidR="00C43EC1" w:rsidRPr="00E16AC6">
        <w:rPr>
          <w:rFonts w:asciiTheme="minorHAnsi" w:hAnsiTheme="minorHAnsi" w:cstheme="minorHAnsi"/>
        </w:rPr>
        <w:t>d</w:t>
      </w:r>
      <w:r w:rsidR="00C43EC1" w:rsidRPr="00E16AC6">
        <w:rPr>
          <w:rFonts w:asciiTheme="minorHAnsi" w:hAnsiTheme="minorHAnsi" w:cstheme="minorHAnsi"/>
          <w:spacing w:val="-1"/>
        </w:rPr>
        <w:t>e</w:t>
      </w:r>
      <w:r w:rsidR="00C43EC1" w:rsidRPr="00E16AC6">
        <w:rPr>
          <w:rFonts w:asciiTheme="minorHAnsi" w:hAnsiTheme="minorHAnsi" w:cstheme="minorHAnsi"/>
        </w:rPr>
        <w:t>r</w:t>
      </w:r>
      <w:r w:rsidR="00C43EC1" w:rsidRPr="00E16AC6">
        <w:rPr>
          <w:rFonts w:asciiTheme="minorHAnsi" w:hAnsiTheme="minorHAnsi" w:cstheme="minorHAnsi"/>
          <w:spacing w:val="2"/>
        </w:rPr>
        <w:t xml:space="preserve"> </w:t>
      </w:r>
      <w:r w:rsidR="00C43EC1" w:rsidRPr="00E16AC6">
        <w:rPr>
          <w:rFonts w:asciiTheme="minorHAnsi" w:hAnsiTheme="minorHAnsi" w:cstheme="minorHAnsi"/>
        </w:rPr>
        <w:t>Pla</w:t>
      </w:r>
      <w:r w:rsidR="00C43EC1" w:rsidRPr="00E16AC6">
        <w:rPr>
          <w:rFonts w:asciiTheme="minorHAnsi" w:hAnsiTheme="minorHAnsi" w:cstheme="minorHAnsi"/>
          <w:spacing w:val="-1"/>
        </w:rPr>
        <w:t>n</w:t>
      </w:r>
      <w:r w:rsidR="00C43EC1" w:rsidRPr="00E16AC6">
        <w:rPr>
          <w:rFonts w:asciiTheme="minorHAnsi" w:hAnsiTheme="minorHAnsi" w:cstheme="minorHAnsi"/>
          <w:spacing w:val="1"/>
        </w:rPr>
        <w:t>z</w:t>
      </w:r>
      <w:r w:rsidR="00C43EC1" w:rsidRPr="00E16AC6">
        <w:rPr>
          <w:rFonts w:asciiTheme="minorHAnsi" w:hAnsiTheme="minorHAnsi" w:cstheme="minorHAnsi"/>
        </w:rPr>
        <w:t>e</w:t>
      </w:r>
      <w:r w:rsidR="00C43EC1" w:rsidRPr="00E16AC6">
        <w:rPr>
          <w:rFonts w:asciiTheme="minorHAnsi" w:hAnsiTheme="minorHAnsi" w:cstheme="minorHAnsi"/>
          <w:spacing w:val="-1"/>
        </w:rPr>
        <w:t>i</w:t>
      </w:r>
      <w:r w:rsidR="00C43EC1" w:rsidRPr="00E16AC6">
        <w:rPr>
          <w:rFonts w:asciiTheme="minorHAnsi" w:hAnsiTheme="minorHAnsi" w:cstheme="minorHAnsi"/>
          <w:spacing w:val="1"/>
        </w:rPr>
        <w:t>c</w:t>
      </w:r>
      <w:r w:rsidR="00C43EC1" w:rsidRPr="00E16AC6">
        <w:rPr>
          <w:rFonts w:asciiTheme="minorHAnsi" w:hAnsiTheme="minorHAnsi" w:cstheme="minorHAnsi"/>
        </w:rPr>
        <w:t>h</w:t>
      </w:r>
      <w:r w:rsidR="00C43EC1" w:rsidRPr="00E16AC6">
        <w:rPr>
          <w:rFonts w:asciiTheme="minorHAnsi" w:hAnsiTheme="minorHAnsi" w:cstheme="minorHAnsi"/>
          <w:spacing w:val="-1"/>
        </w:rPr>
        <w:t>n</w:t>
      </w:r>
      <w:r w:rsidR="00C43EC1" w:rsidRPr="00E16AC6">
        <w:rPr>
          <w:rFonts w:asciiTheme="minorHAnsi" w:hAnsiTheme="minorHAnsi" w:cstheme="minorHAnsi"/>
        </w:rPr>
        <w:t>ung</w:t>
      </w:r>
      <w:r w:rsidR="00C43EC1" w:rsidRPr="00E16AC6">
        <w:rPr>
          <w:rFonts w:asciiTheme="minorHAnsi" w:hAnsiTheme="minorHAnsi" w:cstheme="minorHAnsi"/>
          <w:spacing w:val="2"/>
        </w:rPr>
        <w:t xml:space="preserve"> </w:t>
      </w:r>
      <w:r w:rsidR="00C43EC1" w:rsidRPr="00E16AC6">
        <w:rPr>
          <w:rFonts w:asciiTheme="minorHAnsi" w:hAnsiTheme="minorHAnsi" w:cstheme="minorHAnsi"/>
        </w:rPr>
        <w:t>(</w:t>
      </w:r>
      <w:r w:rsidR="00C43EC1" w:rsidRPr="00E16AC6">
        <w:rPr>
          <w:rFonts w:asciiTheme="minorHAnsi" w:hAnsiTheme="minorHAnsi" w:cstheme="minorHAnsi"/>
          <w:spacing w:val="-1"/>
        </w:rPr>
        <w:t>T</w:t>
      </w:r>
      <w:r w:rsidR="00C43EC1" w:rsidRPr="00E16AC6">
        <w:rPr>
          <w:rFonts w:asciiTheme="minorHAnsi" w:hAnsiTheme="minorHAnsi" w:cstheme="minorHAnsi"/>
        </w:rPr>
        <w:t>eil</w:t>
      </w:r>
      <w:r w:rsidR="00C43EC1" w:rsidRPr="00E16AC6">
        <w:rPr>
          <w:rFonts w:asciiTheme="minorHAnsi" w:hAnsiTheme="minorHAnsi" w:cstheme="minorHAnsi"/>
          <w:spacing w:val="2"/>
        </w:rPr>
        <w:t xml:space="preserve"> </w:t>
      </w:r>
      <w:r w:rsidR="00C43EC1" w:rsidRPr="00E16AC6">
        <w:rPr>
          <w:rFonts w:asciiTheme="minorHAnsi" w:hAnsiTheme="minorHAnsi" w:cstheme="minorHAnsi"/>
          <w:spacing w:val="-1"/>
        </w:rPr>
        <w:t>A</w:t>
      </w:r>
      <w:r w:rsidR="00C43EC1" w:rsidRPr="00E16AC6">
        <w:rPr>
          <w:rFonts w:asciiTheme="minorHAnsi" w:hAnsiTheme="minorHAnsi" w:cstheme="minorHAnsi"/>
        </w:rPr>
        <w:t>)</w:t>
      </w:r>
      <w:r w:rsidR="00C43EC1" w:rsidRPr="00E16AC6">
        <w:rPr>
          <w:rFonts w:asciiTheme="minorHAnsi" w:hAnsiTheme="minorHAnsi" w:cstheme="minorHAnsi"/>
          <w:spacing w:val="2"/>
        </w:rPr>
        <w:t xml:space="preserve"> </w:t>
      </w:r>
      <w:r w:rsidR="00C43EC1" w:rsidRPr="00E16AC6">
        <w:rPr>
          <w:rFonts w:asciiTheme="minorHAnsi" w:hAnsiTheme="minorHAnsi" w:cstheme="minorHAnsi"/>
        </w:rPr>
        <w:t>im</w:t>
      </w:r>
      <w:r w:rsidR="00C43EC1" w:rsidRPr="00E16AC6">
        <w:rPr>
          <w:rFonts w:asciiTheme="minorHAnsi" w:hAnsiTheme="minorHAnsi" w:cstheme="minorHAnsi"/>
          <w:spacing w:val="1"/>
        </w:rPr>
        <w:t xml:space="preserve"> </w:t>
      </w:r>
      <w:r w:rsidR="00C43EC1" w:rsidRPr="00E16AC6">
        <w:rPr>
          <w:rFonts w:asciiTheme="minorHAnsi" w:hAnsiTheme="minorHAnsi" w:cstheme="minorHAnsi"/>
        </w:rPr>
        <w:t>Maß</w:t>
      </w:r>
      <w:r w:rsidR="00C43EC1" w:rsidRPr="00E16AC6">
        <w:rPr>
          <w:rFonts w:asciiTheme="minorHAnsi" w:hAnsiTheme="minorHAnsi" w:cstheme="minorHAnsi"/>
          <w:spacing w:val="1"/>
        </w:rPr>
        <w:t>s</w:t>
      </w:r>
      <w:r w:rsidR="00C43EC1" w:rsidRPr="00E16AC6">
        <w:rPr>
          <w:rFonts w:asciiTheme="minorHAnsi" w:hAnsiTheme="minorHAnsi" w:cstheme="minorHAnsi"/>
        </w:rPr>
        <w:t>tab</w:t>
      </w:r>
      <w:r w:rsidR="00C43EC1" w:rsidRPr="00E16AC6">
        <w:rPr>
          <w:rFonts w:asciiTheme="minorHAnsi" w:hAnsiTheme="minorHAnsi" w:cstheme="minorHAnsi"/>
          <w:spacing w:val="2"/>
        </w:rPr>
        <w:t xml:space="preserve"> </w:t>
      </w:r>
      <w:r w:rsidR="00C43EC1" w:rsidRPr="00E16AC6">
        <w:rPr>
          <w:rFonts w:asciiTheme="minorHAnsi" w:hAnsiTheme="minorHAnsi" w:cstheme="minorHAnsi"/>
        </w:rPr>
        <w:t>1:</w:t>
      </w:r>
      <w:r w:rsidR="00E16AC6" w:rsidRPr="00E16AC6">
        <w:rPr>
          <w:rFonts w:asciiTheme="minorHAnsi" w:hAnsiTheme="minorHAnsi" w:cstheme="minorHAnsi"/>
        </w:rPr>
        <w:t>5</w:t>
      </w:r>
      <w:r w:rsidR="00C43EC1" w:rsidRPr="00E16AC6">
        <w:rPr>
          <w:rFonts w:asciiTheme="minorHAnsi" w:hAnsiTheme="minorHAnsi" w:cstheme="minorHAnsi"/>
        </w:rPr>
        <w:t>00, den</w:t>
      </w:r>
      <w:r w:rsidR="00C43EC1" w:rsidRPr="00E16AC6">
        <w:rPr>
          <w:rFonts w:asciiTheme="minorHAnsi" w:hAnsiTheme="minorHAnsi" w:cstheme="minorHAnsi"/>
          <w:spacing w:val="2"/>
        </w:rPr>
        <w:t xml:space="preserve"> </w:t>
      </w:r>
      <w:r w:rsidR="00C43EC1" w:rsidRPr="00E16AC6">
        <w:rPr>
          <w:rFonts w:asciiTheme="minorHAnsi" w:hAnsiTheme="minorHAnsi" w:cstheme="minorHAnsi"/>
        </w:rPr>
        <w:t>te</w:t>
      </w:r>
      <w:r w:rsidR="00C43EC1" w:rsidRPr="00E16AC6">
        <w:rPr>
          <w:rFonts w:asciiTheme="minorHAnsi" w:hAnsiTheme="minorHAnsi" w:cstheme="minorHAnsi"/>
          <w:spacing w:val="-1"/>
        </w:rPr>
        <w:t>x</w:t>
      </w:r>
      <w:r w:rsidR="00C43EC1" w:rsidRPr="00E16AC6">
        <w:rPr>
          <w:rFonts w:asciiTheme="minorHAnsi" w:hAnsiTheme="minorHAnsi" w:cstheme="minorHAnsi"/>
        </w:rPr>
        <w:t>tli</w:t>
      </w:r>
      <w:r w:rsidR="00C43EC1" w:rsidRPr="00E16AC6">
        <w:rPr>
          <w:rFonts w:asciiTheme="minorHAnsi" w:hAnsiTheme="minorHAnsi" w:cstheme="minorHAnsi"/>
          <w:spacing w:val="1"/>
        </w:rPr>
        <w:t>c</w:t>
      </w:r>
      <w:r w:rsidR="00C43EC1" w:rsidRPr="00E16AC6">
        <w:rPr>
          <w:rFonts w:asciiTheme="minorHAnsi" w:hAnsiTheme="minorHAnsi" w:cstheme="minorHAnsi"/>
        </w:rPr>
        <w:t>h</w:t>
      </w:r>
      <w:r w:rsidR="00C43EC1" w:rsidRPr="00E16AC6">
        <w:rPr>
          <w:rFonts w:asciiTheme="minorHAnsi" w:hAnsiTheme="minorHAnsi" w:cstheme="minorHAnsi"/>
          <w:spacing w:val="-1"/>
        </w:rPr>
        <w:t>e</w:t>
      </w:r>
      <w:r w:rsidR="00C43EC1" w:rsidRPr="00E16AC6">
        <w:rPr>
          <w:rFonts w:asciiTheme="minorHAnsi" w:hAnsiTheme="minorHAnsi" w:cstheme="minorHAnsi"/>
        </w:rPr>
        <w:t>n</w:t>
      </w:r>
      <w:r w:rsidR="00C43EC1" w:rsidRPr="00E16AC6">
        <w:rPr>
          <w:rFonts w:asciiTheme="minorHAnsi" w:hAnsiTheme="minorHAnsi" w:cstheme="minorHAnsi"/>
          <w:spacing w:val="2"/>
        </w:rPr>
        <w:t xml:space="preserve"> </w:t>
      </w:r>
      <w:r w:rsidR="00C43EC1" w:rsidRPr="00E16AC6">
        <w:rPr>
          <w:rFonts w:asciiTheme="minorHAnsi" w:hAnsiTheme="minorHAnsi" w:cstheme="minorHAnsi"/>
        </w:rPr>
        <w:t>F</w:t>
      </w:r>
      <w:r w:rsidR="00C43EC1" w:rsidRPr="00E16AC6">
        <w:rPr>
          <w:rFonts w:asciiTheme="minorHAnsi" w:hAnsiTheme="minorHAnsi" w:cstheme="minorHAnsi"/>
          <w:spacing w:val="-1"/>
        </w:rPr>
        <w:t>e</w:t>
      </w:r>
      <w:r w:rsidR="00C43EC1" w:rsidRPr="00E16AC6">
        <w:rPr>
          <w:rFonts w:asciiTheme="minorHAnsi" w:hAnsiTheme="minorHAnsi" w:cstheme="minorHAnsi"/>
          <w:spacing w:val="1"/>
        </w:rPr>
        <w:t>s</w:t>
      </w:r>
      <w:r w:rsidR="00C43EC1" w:rsidRPr="00E16AC6">
        <w:rPr>
          <w:rFonts w:asciiTheme="minorHAnsi" w:hAnsiTheme="minorHAnsi" w:cstheme="minorHAnsi"/>
        </w:rPr>
        <w:t>t</w:t>
      </w:r>
      <w:r w:rsidR="00C43EC1" w:rsidRPr="00E16AC6">
        <w:rPr>
          <w:rFonts w:asciiTheme="minorHAnsi" w:hAnsiTheme="minorHAnsi" w:cstheme="minorHAnsi"/>
          <w:spacing w:val="1"/>
        </w:rPr>
        <w:t>s</w:t>
      </w:r>
      <w:r w:rsidR="00C43EC1" w:rsidRPr="00E16AC6">
        <w:rPr>
          <w:rFonts w:asciiTheme="minorHAnsi" w:hAnsiTheme="minorHAnsi" w:cstheme="minorHAnsi"/>
        </w:rPr>
        <w:t>e</w:t>
      </w:r>
      <w:r w:rsidR="00C43EC1" w:rsidRPr="00E16AC6">
        <w:rPr>
          <w:rFonts w:asciiTheme="minorHAnsi" w:hAnsiTheme="minorHAnsi" w:cstheme="minorHAnsi"/>
          <w:spacing w:val="-2"/>
        </w:rPr>
        <w:t>t</w:t>
      </w:r>
      <w:r w:rsidR="00C43EC1" w:rsidRPr="00E16AC6">
        <w:rPr>
          <w:rFonts w:asciiTheme="minorHAnsi" w:hAnsiTheme="minorHAnsi" w:cstheme="minorHAnsi"/>
          <w:spacing w:val="1"/>
        </w:rPr>
        <w:t>z</w:t>
      </w:r>
      <w:r w:rsidR="00C43EC1" w:rsidRPr="00E16AC6">
        <w:rPr>
          <w:rFonts w:asciiTheme="minorHAnsi" w:hAnsiTheme="minorHAnsi" w:cstheme="minorHAnsi"/>
        </w:rPr>
        <w:t>u</w:t>
      </w:r>
      <w:r w:rsidR="00C43EC1" w:rsidRPr="00E16AC6">
        <w:rPr>
          <w:rFonts w:asciiTheme="minorHAnsi" w:hAnsiTheme="minorHAnsi" w:cstheme="minorHAnsi"/>
          <w:spacing w:val="-1"/>
        </w:rPr>
        <w:t>n</w:t>
      </w:r>
      <w:r w:rsidR="00C43EC1" w:rsidRPr="00E16AC6">
        <w:rPr>
          <w:rFonts w:asciiTheme="minorHAnsi" w:hAnsiTheme="minorHAnsi" w:cstheme="minorHAnsi"/>
        </w:rPr>
        <w:t>gen</w:t>
      </w:r>
      <w:r w:rsidR="00C43EC1" w:rsidRPr="00E16AC6">
        <w:rPr>
          <w:rFonts w:asciiTheme="minorHAnsi" w:hAnsiTheme="minorHAnsi" w:cstheme="minorHAnsi"/>
          <w:spacing w:val="1"/>
        </w:rPr>
        <w:t xml:space="preserve"> </w:t>
      </w:r>
      <w:r w:rsidR="00C43EC1" w:rsidRPr="00E16AC6">
        <w:rPr>
          <w:rFonts w:asciiTheme="minorHAnsi" w:hAnsiTheme="minorHAnsi" w:cstheme="minorHAnsi"/>
        </w:rPr>
        <w:t>(Teil B)</w:t>
      </w:r>
      <w:r w:rsidR="00C43EC1" w:rsidRPr="00E16AC6">
        <w:rPr>
          <w:rFonts w:asciiTheme="minorHAnsi" w:hAnsiTheme="minorHAnsi" w:cstheme="minorHAnsi"/>
          <w:spacing w:val="2"/>
        </w:rPr>
        <w:t xml:space="preserve"> </w:t>
      </w:r>
      <w:r w:rsidR="00C43EC1" w:rsidRPr="00E16AC6">
        <w:rPr>
          <w:rFonts w:asciiTheme="minorHAnsi" w:hAnsiTheme="minorHAnsi" w:cstheme="minorHAnsi"/>
        </w:rPr>
        <w:t>und</w:t>
      </w:r>
      <w:r w:rsidR="00C43EC1" w:rsidRPr="00E16AC6">
        <w:rPr>
          <w:rFonts w:asciiTheme="minorHAnsi" w:hAnsiTheme="minorHAnsi" w:cstheme="minorHAnsi"/>
          <w:spacing w:val="1"/>
        </w:rPr>
        <w:t xml:space="preserve"> </w:t>
      </w:r>
      <w:r w:rsidR="00C43EC1" w:rsidRPr="00E16AC6">
        <w:rPr>
          <w:rFonts w:asciiTheme="minorHAnsi" w:hAnsiTheme="minorHAnsi" w:cstheme="minorHAnsi"/>
        </w:rPr>
        <w:t>der</w:t>
      </w:r>
      <w:r w:rsidR="00C43EC1" w:rsidRPr="00E16AC6">
        <w:rPr>
          <w:rFonts w:asciiTheme="minorHAnsi" w:hAnsiTheme="minorHAnsi" w:cstheme="minorHAnsi"/>
          <w:spacing w:val="2"/>
        </w:rPr>
        <w:t xml:space="preserve"> </w:t>
      </w:r>
      <w:r w:rsidR="00C43EC1" w:rsidRPr="00E16AC6">
        <w:rPr>
          <w:rFonts w:asciiTheme="minorHAnsi" w:hAnsiTheme="minorHAnsi" w:cstheme="minorHAnsi"/>
          <w:spacing w:val="-2"/>
        </w:rPr>
        <w:t>B</w:t>
      </w:r>
      <w:r w:rsidR="00C43EC1" w:rsidRPr="00E16AC6">
        <w:rPr>
          <w:rFonts w:asciiTheme="minorHAnsi" w:hAnsiTheme="minorHAnsi" w:cstheme="minorHAnsi"/>
        </w:rPr>
        <w:t>egr</w:t>
      </w:r>
      <w:r w:rsidR="00C43EC1" w:rsidRPr="00E16AC6">
        <w:rPr>
          <w:rFonts w:asciiTheme="minorHAnsi" w:hAnsiTheme="minorHAnsi" w:cstheme="minorHAnsi"/>
          <w:spacing w:val="-1"/>
        </w:rPr>
        <w:t>ü</w:t>
      </w:r>
      <w:r w:rsidR="00C43EC1" w:rsidRPr="00E16AC6">
        <w:rPr>
          <w:rFonts w:asciiTheme="minorHAnsi" w:hAnsiTheme="minorHAnsi" w:cstheme="minorHAnsi"/>
        </w:rPr>
        <w:t>nd</w:t>
      </w:r>
      <w:r w:rsidR="00C43EC1" w:rsidRPr="00E16AC6">
        <w:rPr>
          <w:rFonts w:asciiTheme="minorHAnsi" w:hAnsiTheme="minorHAnsi" w:cstheme="minorHAnsi"/>
          <w:spacing w:val="-1"/>
        </w:rPr>
        <w:t>u</w:t>
      </w:r>
      <w:r w:rsidR="00C43EC1" w:rsidRPr="00E16AC6">
        <w:rPr>
          <w:rFonts w:asciiTheme="minorHAnsi" w:hAnsiTheme="minorHAnsi" w:cstheme="minorHAnsi"/>
        </w:rPr>
        <w:t>ng</w:t>
      </w:r>
      <w:r w:rsidR="00E16AC6" w:rsidRPr="00E16AC6">
        <w:rPr>
          <w:rFonts w:asciiTheme="minorHAnsi" w:hAnsiTheme="minorHAnsi" w:cstheme="minorHAnsi"/>
        </w:rPr>
        <w:t xml:space="preserve"> und dem Vorhaben- und Erschließungsplan</w:t>
      </w:r>
      <w:r w:rsidR="00C43EC1" w:rsidRPr="00E16AC6">
        <w:rPr>
          <w:rFonts w:asciiTheme="minorHAnsi" w:hAnsiTheme="minorHAnsi" w:cstheme="minorHAnsi"/>
        </w:rPr>
        <w:t>. Erg</w:t>
      </w:r>
      <w:r w:rsidR="00C43EC1" w:rsidRPr="00E16AC6">
        <w:rPr>
          <w:rFonts w:asciiTheme="minorHAnsi" w:hAnsiTheme="minorHAnsi" w:cstheme="minorHAnsi"/>
          <w:spacing w:val="-1"/>
        </w:rPr>
        <w:t>ä</w:t>
      </w:r>
      <w:r w:rsidR="00C43EC1" w:rsidRPr="00E16AC6">
        <w:rPr>
          <w:rFonts w:asciiTheme="minorHAnsi" w:hAnsiTheme="minorHAnsi" w:cstheme="minorHAnsi"/>
        </w:rPr>
        <w:t>n</w:t>
      </w:r>
      <w:r w:rsidR="00C43EC1" w:rsidRPr="00E16AC6">
        <w:rPr>
          <w:rFonts w:asciiTheme="minorHAnsi" w:hAnsiTheme="minorHAnsi" w:cstheme="minorHAnsi"/>
          <w:spacing w:val="1"/>
        </w:rPr>
        <w:t>z</w:t>
      </w:r>
      <w:r w:rsidR="00C43EC1" w:rsidRPr="00E16AC6">
        <w:rPr>
          <w:rFonts w:asciiTheme="minorHAnsi" w:hAnsiTheme="minorHAnsi" w:cstheme="minorHAnsi"/>
          <w:spacing w:val="-1"/>
        </w:rPr>
        <w:t>e</w:t>
      </w:r>
      <w:r w:rsidR="00C43EC1" w:rsidRPr="00E16AC6">
        <w:rPr>
          <w:rFonts w:asciiTheme="minorHAnsi" w:hAnsiTheme="minorHAnsi" w:cstheme="minorHAnsi"/>
        </w:rPr>
        <w:t>nd</w:t>
      </w:r>
      <w:r w:rsidR="00C43EC1" w:rsidRPr="00E16AC6">
        <w:rPr>
          <w:rFonts w:asciiTheme="minorHAnsi" w:hAnsiTheme="minorHAnsi" w:cstheme="minorHAnsi"/>
          <w:spacing w:val="1"/>
        </w:rPr>
        <w:t xml:space="preserve"> z</w:t>
      </w:r>
      <w:r w:rsidR="00C43EC1" w:rsidRPr="00E16AC6">
        <w:rPr>
          <w:rFonts w:asciiTheme="minorHAnsi" w:hAnsiTheme="minorHAnsi" w:cstheme="minorHAnsi"/>
        </w:rPr>
        <w:t>um Bebau</w:t>
      </w:r>
      <w:r w:rsidR="00C43EC1" w:rsidRPr="00E16AC6">
        <w:rPr>
          <w:rFonts w:asciiTheme="minorHAnsi" w:hAnsiTheme="minorHAnsi" w:cstheme="minorHAnsi"/>
          <w:spacing w:val="-1"/>
        </w:rPr>
        <w:t>u</w:t>
      </w:r>
      <w:r w:rsidR="00C43EC1" w:rsidRPr="00E16AC6">
        <w:rPr>
          <w:rFonts w:asciiTheme="minorHAnsi" w:hAnsiTheme="minorHAnsi" w:cstheme="minorHAnsi"/>
        </w:rPr>
        <w:t>n</w:t>
      </w:r>
      <w:r w:rsidR="00C43EC1" w:rsidRPr="00E16AC6">
        <w:rPr>
          <w:rFonts w:asciiTheme="minorHAnsi" w:hAnsiTheme="minorHAnsi" w:cstheme="minorHAnsi"/>
          <w:spacing w:val="-1"/>
        </w:rPr>
        <w:t>g</w:t>
      </w:r>
      <w:r w:rsidR="00C43EC1" w:rsidRPr="00E16AC6">
        <w:rPr>
          <w:rFonts w:asciiTheme="minorHAnsi" w:hAnsiTheme="minorHAnsi" w:cstheme="minorHAnsi"/>
          <w:spacing w:val="1"/>
        </w:rPr>
        <w:t>s</w:t>
      </w:r>
      <w:r w:rsidR="00C43EC1" w:rsidRPr="00E16AC6">
        <w:rPr>
          <w:rFonts w:asciiTheme="minorHAnsi" w:hAnsiTheme="minorHAnsi" w:cstheme="minorHAnsi"/>
        </w:rPr>
        <w:t>p</w:t>
      </w:r>
      <w:r w:rsidR="00C43EC1" w:rsidRPr="00E16AC6">
        <w:rPr>
          <w:rFonts w:asciiTheme="minorHAnsi" w:hAnsiTheme="minorHAnsi" w:cstheme="minorHAnsi"/>
          <w:spacing w:val="-1"/>
        </w:rPr>
        <w:t>l</w:t>
      </w:r>
      <w:r w:rsidR="00C43EC1" w:rsidRPr="00E16AC6">
        <w:rPr>
          <w:rFonts w:asciiTheme="minorHAnsi" w:hAnsiTheme="minorHAnsi" w:cstheme="minorHAnsi"/>
        </w:rPr>
        <w:t>an</w:t>
      </w:r>
      <w:r w:rsidR="00C43EC1" w:rsidRPr="00E16AC6">
        <w:rPr>
          <w:rFonts w:asciiTheme="minorHAnsi" w:hAnsiTheme="minorHAnsi" w:cstheme="minorHAnsi"/>
          <w:spacing w:val="2"/>
        </w:rPr>
        <w:t xml:space="preserve"> </w:t>
      </w:r>
      <w:r w:rsidR="00C43EC1" w:rsidRPr="00E16AC6">
        <w:rPr>
          <w:rFonts w:asciiTheme="minorHAnsi" w:hAnsiTheme="minorHAnsi" w:cstheme="minorHAnsi"/>
        </w:rPr>
        <w:t>wurde</w:t>
      </w:r>
      <w:r w:rsidR="00C43EC1" w:rsidRPr="00E16AC6">
        <w:rPr>
          <w:rFonts w:asciiTheme="minorHAnsi" w:hAnsiTheme="minorHAnsi" w:cstheme="minorHAnsi"/>
          <w:spacing w:val="2"/>
        </w:rPr>
        <w:t xml:space="preserve"> </w:t>
      </w:r>
      <w:r w:rsidR="00C43EC1" w:rsidRPr="00E16AC6">
        <w:rPr>
          <w:rFonts w:asciiTheme="minorHAnsi" w:hAnsiTheme="minorHAnsi" w:cstheme="minorHAnsi"/>
        </w:rPr>
        <w:t xml:space="preserve">ein </w:t>
      </w:r>
      <w:r w:rsidR="00C43EC1" w:rsidRPr="00E16AC6">
        <w:rPr>
          <w:rFonts w:asciiTheme="minorHAnsi" w:hAnsiTheme="minorHAnsi" w:cstheme="minorHAnsi"/>
          <w:spacing w:val="-1"/>
        </w:rPr>
        <w:t>U</w:t>
      </w:r>
      <w:r w:rsidR="00C43EC1" w:rsidRPr="00E16AC6">
        <w:rPr>
          <w:rFonts w:asciiTheme="minorHAnsi" w:hAnsiTheme="minorHAnsi" w:cstheme="minorHAnsi"/>
        </w:rPr>
        <w:t>mweltb</w:t>
      </w:r>
      <w:r w:rsidR="00C43EC1" w:rsidRPr="00E16AC6">
        <w:rPr>
          <w:rFonts w:asciiTheme="minorHAnsi" w:hAnsiTheme="minorHAnsi" w:cstheme="minorHAnsi"/>
          <w:spacing w:val="-1"/>
        </w:rPr>
        <w:t>e</w:t>
      </w:r>
      <w:r w:rsidR="00C43EC1" w:rsidRPr="00E16AC6">
        <w:rPr>
          <w:rFonts w:asciiTheme="minorHAnsi" w:hAnsiTheme="minorHAnsi" w:cstheme="minorHAnsi"/>
        </w:rPr>
        <w:t>r</w:t>
      </w:r>
      <w:r w:rsidR="00C43EC1" w:rsidRPr="00E16AC6">
        <w:rPr>
          <w:rFonts w:asciiTheme="minorHAnsi" w:hAnsiTheme="minorHAnsi" w:cstheme="minorHAnsi"/>
          <w:spacing w:val="-1"/>
        </w:rPr>
        <w:t>i</w:t>
      </w:r>
      <w:r w:rsidR="00C43EC1" w:rsidRPr="00E16AC6">
        <w:rPr>
          <w:rFonts w:asciiTheme="minorHAnsi" w:hAnsiTheme="minorHAnsi" w:cstheme="minorHAnsi"/>
          <w:spacing w:val="1"/>
        </w:rPr>
        <w:t>c</w:t>
      </w:r>
      <w:r w:rsidR="00C43EC1" w:rsidRPr="00E16AC6">
        <w:rPr>
          <w:rFonts w:asciiTheme="minorHAnsi" w:hAnsiTheme="minorHAnsi" w:cstheme="minorHAnsi"/>
        </w:rPr>
        <w:t>ht ge</w:t>
      </w:r>
      <w:r w:rsidR="00C43EC1" w:rsidRPr="00E16AC6">
        <w:rPr>
          <w:rFonts w:asciiTheme="minorHAnsi" w:hAnsiTheme="minorHAnsi" w:cstheme="minorHAnsi"/>
          <w:spacing w:val="-1"/>
        </w:rPr>
        <w:t>mä</w:t>
      </w:r>
      <w:r w:rsidR="00C43EC1" w:rsidRPr="00E16AC6">
        <w:rPr>
          <w:rFonts w:asciiTheme="minorHAnsi" w:hAnsiTheme="minorHAnsi" w:cstheme="minorHAnsi"/>
        </w:rPr>
        <w:t>ß § 2a Bau</w:t>
      </w:r>
      <w:r w:rsidR="00C43EC1" w:rsidRPr="00E16AC6">
        <w:rPr>
          <w:rFonts w:asciiTheme="minorHAnsi" w:hAnsiTheme="minorHAnsi" w:cstheme="minorHAnsi"/>
          <w:spacing w:val="-1"/>
        </w:rPr>
        <w:t>G</w:t>
      </w:r>
      <w:r w:rsidR="00C43EC1" w:rsidRPr="00E16AC6">
        <w:rPr>
          <w:rFonts w:asciiTheme="minorHAnsi" w:hAnsiTheme="minorHAnsi" w:cstheme="minorHAnsi"/>
        </w:rPr>
        <w:t>B</w:t>
      </w:r>
      <w:r w:rsidR="00C43EC1" w:rsidRPr="00E16AC6">
        <w:rPr>
          <w:rFonts w:asciiTheme="minorHAnsi" w:hAnsiTheme="minorHAnsi" w:cstheme="minorHAnsi"/>
          <w:spacing w:val="-1"/>
        </w:rPr>
        <w:t xml:space="preserve"> </w:t>
      </w:r>
      <w:r w:rsidR="00C43EC1" w:rsidRPr="00E16AC6">
        <w:rPr>
          <w:rFonts w:asciiTheme="minorHAnsi" w:hAnsiTheme="minorHAnsi" w:cstheme="minorHAnsi"/>
        </w:rPr>
        <w:t>erar</w:t>
      </w:r>
      <w:r w:rsidR="00C43EC1" w:rsidRPr="00E16AC6">
        <w:rPr>
          <w:rFonts w:asciiTheme="minorHAnsi" w:hAnsiTheme="minorHAnsi" w:cstheme="minorHAnsi"/>
          <w:spacing w:val="-1"/>
        </w:rPr>
        <w:t>b</w:t>
      </w:r>
      <w:r w:rsidR="00C43EC1" w:rsidRPr="00E16AC6">
        <w:rPr>
          <w:rFonts w:asciiTheme="minorHAnsi" w:hAnsiTheme="minorHAnsi" w:cstheme="minorHAnsi"/>
        </w:rPr>
        <w:t>eitet.</w:t>
      </w:r>
    </w:p>
    <w:p w:rsidR="00C43EC1" w:rsidRPr="003656D0" w:rsidRDefault="00C43EC1" w:rsidP="00C43EC1">
      <w:pPr>
        <w:widowControl w:val="0"/>
        <w:spacing w:line="250" w:lineRule="auto"/>
        <w:jc w:val="both"/>
        <w:rPr>
          <w:rFonts w:asciiTheme="minorHAnsi" w:hAnsiTheme="minorHAnsi" w:cstheme="minorHAnsi"/>
        </w:rPr>
      </w:pPr>
    </w:p>
    <w:p w:rsidR="00E16AC6" w:rsidRPr="003656D0" w:rsidRDefault="00C43EC1" w:rsidP="00C43EC1">
      <w:pPr>
        <w:widowControl w:val="0"/>
        <w:spacing w:line="250" w:lineRule="auto"/>
        <w:jc w:val="both"/>
        <w:rPr>
          <w:rFonts w:asciiTheme="minorHAnsi" w:hAnsiTheme="minorHAnsi" w:cstheme="minorHAnsi"/>
        </w:rPr>
      </w:pPr>
      <w:r w:rsidRPr="003656D0">
        <w:rPr>
          <w:rFonts w:asciiTheme="minorHAnsi" w:hAnsiTheme="minorHAnsi" w:cstheme="minorHAnsi"/>
        </w:rPr>
        <w:t>Innerhalb der Behö</w:t>
      </w:r>
      <w:r w:rsidR="00B04707" w:rsidRPr="003656D0">
        <w:rPr>
          <w:rFonts w:asciiTheme="minorHAnsi" w:hAnsiTheme="minorHAnsi" w:cstheme="minorHAnsi"/>
        </w:rPr>
        <w:t>rdenbeteiligung gemäß § 4 Abs. 1</w:t>
      </w:r>
      <w:r w:rsidR="00E16AC6" w:rsidRPr="003656D0">
        <w:rPr>
          <w:rFonts w:asciiTheme="minorHAnsi" w:hAnsiTheme="minorHAnsi" w:cstheme="minorHAnsi"/>
        </w:rPr>
        <w:t xml:space="preserve"> BauGB wurden durch das Amt für Kreisentwicklung, Landkreis Görlitz</w:t>
      </w:r>
      <w:r w:rsidRPr="003656D0">
        <w:rPr>
          <w:rFonts w:asciiTheme="minorHAnsi" w:hAnsiTheme="minorHAnsi" w:cstheme="minorHAnsi"/>
        </w:rPr>
        <w:t xml:space="preserve"> </w:t>
      </w:r>
      <w:r w:rsidR="00E16AC6" w:rsidRPr="003656D0">
        <w:rPr>
          <w:rFonts w:asciiTheme="minorHAnsi" w:hAnsiTheme="minorHAnsi" w:cstheme="minorHAnsi"/>
        </w:rPr>
        <w:t>angemerkt, dass Bebauungspläne aus dem FNP zu entwickeln sind. Es ist in ausreichendem Maß der Stand der Planungsarbeiten des FNP darzulegen.</w:t>
      </w:r>
      <w:r w:rsidR="003656D0" w:rsidRPr="003656D0">
        <w:rPr>
          <w:rFonts w:asciiTheme="minorHAnsi" w:hAnsiTheme="minorHAnsi" w:cstheme="minorHAnsi"/>
        </w:rPr>
        <w:t xml:space="preserve"> Durch das Umweltamt wurde angemerkt, dass konkrete Kompensationsstandorte festgelegt werden. </w:t>
      </w:r>
    </w:p>
    <w:p w:rsidR="00C43EC1" w:rsidRPr="003656D0" w:rsidRDefault="003656D0" w:rsidP="00C43EC1">
      <w:pPr>
        <w:widowControl w:val="0"/>
        <w:spacing w:line="250" w:lineRule="auto"/>
        <w:jc w:val="both"/>
        <w:rPr>
          <w:rFonts w:asciiTheme="minorHAnsi" w:hAnsiTheme="minorHAnsi" w:cstheme="minorHAnsi"/>
        </w:rPr>
      </w:pPr>
      <w:r w:rsidRPr="003656D0">
        <w:rPr>
          <w:rFonts w:asciiTheme="minorHAnsi" w:hAnsiTheme="minorHAnsi" w:cstheme="minorHAnsi"/>
        </w:rPr>
        <w:t xml:space="preserve">Durch die </w:t>
      </w:r>
      <w:r w:rsidR="00C43EC1" w:rsidRPr="003656D0">
        <w:rPr>
          <w:rFonts w:asciiTheme="minorHAnsi" w:hAnsiTheme="minorHAnsi" w:cstheme="minorHAnsi"/>
        </w:rPr>
        <w:t xml:space="preserve">Landesdirektion Sachsen und den Regionalen Planungsverband </w:t>
      </w:r>
      <w:r w:rsidRPr="003656D0">
        <w:rPr>
          <w:rFonts w:asciiTheme="minorHAnsi" w:hAnsiTheme="minorHAnsi" w:cstheme="minorHAnsi"/>
        </w:rPr>
        <w:t xml:space="preserve">gab es </w:t>
      </w:r>
      <w:r w:rsidR="000B5165" w:rsidRPr="003656D0">
        <w:rPr>
          <w:rFonts w:asciiTheme="minorHAnsi" w:hAnsiTheme="minorHAnsi" w:cstheme="minorHAnsi"/>
        </w:rPr>
        <w:t xml:space="preserve">Hinweise zur </w:t>
      </w:r>
      <w:r w:rsidRPr="003656D0">
        <w:rPr>
          <w:rFonts w:asciiTheme="minorHAnsi" w:hAnsiTheme="minorHAnsi" w:cstheme="minorHAnsi"/>
        </w:rPr>
        <w:t xml:space="preserve">Beachtung des Immissionsschutzes und zur Nähe des </w:t>
      </w:r>
      <w:r w:rsidR="000B5165" w:rsidRPr="003656D0">
        <w:rPr>
          <w:rFonts w:asciiTheme="minorHAnsi" w:hAnsiTheme="minorHAnsi" w:cstheme="minorHAnsi"/>
        </w:rPr>
        <w:t>festgesetzten Überschwemmungsgebiet</w:t>
      </w:r>
      <w:r w:rsidRPr="003656D0">
        <w:rPr>
          <w:rFonts w:asciiTheme="minorHAnsi" w:hAnsiTheme="minorHAnsi" w:cstheme="minorHAnsi"/>
        </w:rPr>
        <w:t>es</w:t>
      </w:r>
      <w:r w:rsidR="000B5165" w:rsidRPr="003656D0">
        <w:rPr>
          <w:rFonts w:asciiTheme="minorHAnsi" w:hAnsiTheme="minorHAnsi" w:cstheme="minorHAnsi"/>
        </w:rPr>
        <w:t xml:space="preserve"> und zur Lage direkt angrenzend an das FFH Gebiet „Neißegebiet“</w:t>
      </w:r>
      <w:r w:rsidR="00C43EC1" w:rsidRPr="003656D0">
        <w:rPr>
          <w:rFonts w:asciiTheme="minorHAnsi" w:hAnsiTheme="minorHAnsi" w:cstheme="minorHAnsi"/>
        </w:rPr>
        <w:t xml:space="preserve">. </w:t>
      </w:r>
    </w:p>
    <w:p w:rsidR="000B5165" w:rsidRPr="003656D0" w:rsidRDefault="000B5165" w:rsidP="00C43EC1">
      <w:pPr>
        <w:widowControl w:val="0"/>
        <w:spacing w:line="250" w:lineRule="auto"/>
        <w:jc w:val="both"/>
        <w:rPr>
          <w:rFonts w:asciiTheme="minorHAnsi" w:hAnsiTheme="minorHAnsi" w:cstheme="minorHAnsi"/>
        </w:rPr>
      </w:pPr>
    </w:p>
    <w:p w:rsidR="003656D0" w:rsidRPr="003656D0" w:rsidRDefault="003656D0" w:rsidP="00C43EC1">
      <w:pPr>
        <w:widowControl w:val="0"/>
        <w:spacing w:line="250" w:lineRule="auto"/>
        <w:jc w:val="both"/>
        <w:rPr>
          <w:rFonts w:asciiTheme="minorHAnsi" w:hAnsiTheme="minorHAnsi" w:cstheme="minorHAnsi"/>
        </w:rPr>
      </w:pPr>
      <w:r w:rsidRPr="003656D0">
        <w:rPr>
          <w:rFonts w:asciiTheme="minorHAnsi" w:hAnsiTheme="minorHAnsi" w:cstheme="minorHAnsi"/>
        </w:rPr>
        <w:t xml:space="preserve">Die Stadt Görlitz forderte eine konkretere Benennung der vorgesehenen Nutzungsart. </w:t>
      </w:r>
    </w:p>
    <w:p w:rsidR="003656D0" w:rsidRPr="003656D0" w:rsidRDefault="003656D0" w:rsidP="00C43EC1">
      <w:pPr>
        <w:widowControl w:val="0"/>
        <w:spacing w:line="250" w:lineRule="auto"/>
        <w:jc w:val="both"/>
        <w:rPr>
          <w:rFonts w:asciiTheme="minorHAnsi" w:hAnsiTheme="minorHAnsi" w:cstheme="minorHAnsi"/>
        </w:rPr>
      </w:pPr>
    </w:p>
    <w:p w:rsidR="003656D0" w:rsidRPr="005B746C" w:rsidRDefault="003656D0" w:rsidP="00C43EC1">
      <w:pPr>
        <w:widowControl w:val="0"/>
        <w:spacing w:line="250" w:lineRule="auto"/>
        <w:jc w:val="both"/>
        <w:rPr>
          <w:rFonts w:asciiTheme="minorHAnsi" w:hAnsiTheme="minorHAnsi" w:cstheme="minorHAnsi"/>
        </w:rPr>
      </w:pPr>
      <w:r w:rsidRPr="003656D0">
        <w:rPr>
          <w:rFonts w:asciiTheme="minorHAnsi" w:hAnsiTheme="minorHAnsi" w:cstheme="minorHAnsi"/>
        </w:rPr>
        <w:t xml:space="preserve">Das Landesamt für Straßenbau und Verkehr verwies auf die Anbauverbotszone zur Bundesstraße. Da aus den </w:t>
      </w:r>
      <w:r w:rsidRPr="005B746C">
        <w:rPr>
          <w:rFonts w:asciiTheme="minorHAnsi" w:hAnsiTheme="minorHAnsi" w:cstheme="minorHAnsi"/>
        </w:rPr>
        <w:t xml:space="preserve">Unterlagen nicht ersichtlich war, ob bauliche Anlagen sich innerhalb der Verbotszone befinden. </w:t>
      </w:r>
    </w:p>
    <w:p w:rsidR="003656D0" w:rsidRPr="005B746C" w:rsidRDefault="003656D0" w:rsidP="00C43EC1">
      <w:pPr>
        <w:widowControl w:val="0"/>
        <w:spacing w:line="250" w:lineRule="auto"/>
        <w:jc w:val="both"/>
        <w:rPr>
          <w:rFonts w:asciiTheme="minorHAnsi" w:hAnsiTheme="minorHAnsi" w:cstheme="minorHAnsi"/>
        </w:rPr>
      </w:pPr>
    </w:p>
    <w:p w:rsidR="00D22DDC" w:rsidRPr="005B746C" w:rsidRDefault="003656D0" w:rsidP="00361510">
      <w:pPr>
        <w:spacing w:line="288" w:lineRule="auto"/>
        <w:ind w:right="255"/>
        <w:jc w:val="both"/>
        <w:rPr>
          <w:rFonts w:asciiTheme="minorHAnsi" w:hAnsiTheme="minorHAnsi" w:cstheme="minorHAnsi"/>
        </w:rPr>
      </w:pPr>
      <w:r w:rsidRPr="005B746C">
        <w:rPr>
          <w:rFonts w:asciiTheme="minorHAnsi" w:hAnsiTheme="minorHAnsi" w:cstheme="minorHAnsi"/>
        </w:rPr>
        <w:t xml:space="preserve">Die sich aus den Stellungnahmen ergebenden Änderungen wurden in Absprache mit dem Vorhabenträger in die Unterlagen eingearbeitet. </w:t>
      </w:r>
      <w:r w:rsidR="00D22DDC" w:rsidRPr="005B746C">
        <w:rPr>
          <w:rFonts w:asciiTheme="minorHAnsi" w:hAnsiTheme="minorHAnsi" w:cstheme="minorHAnsi"/>
        </w:rPr>
        <w:t xml:space="preserve">Am </w:t>
      </w:r>
      <w:r w:rsidR="005B746C" w:rsidRPr="005B746C">
        <w:rPr>
          <w:rFonts w:asciiTheme="minorHAnsi" w:hAnsiTheme="minorHAnsi" w:cstheme="minorHAnsi"/>
        </w:rPr>
        <w:t>11</w:t>
      </w:r>
      <w:r w:rsidR="00D22DDC" w:rsidRPr="005B746C">
        <w:rPr>
          <w:rFonts w:asciiTheme="minorHAnsi" w:hAnsiTheme="minorHAnsi" w:cstheme="minorHAnsi"/>
        </w:rPr>
        <w:t>.</w:t>
      </w:r>
      <w:r w:rsidR="005B746C" w:rsidRPr="005B746C">
        <w:rPr>
          <w:rFonts w:asciiTheme="minorHAnsi" w:hAnsiTheme="minorHAnsi" w:cstheme="minorHAnsi"/>
        </w:rPr>
        <w:t>11</w:t>
      </w:r>
      <w:r w:rsidR="00D22DDC" w:rsidRPr="005B746C">
        <w:rPr>
          <w:rFonts w:asciiTheme="minorHAnsi" w:hAnsiTheme="minorHAnsi" w:cstheme="minorHAnsi"/>
        </w:rPr>
        <w:t>.20</w:t>
      </w:r>
      <w:r w:rsidR="005B746C" w:rsidRPr="005B746C">
        <w:rPr>
          <w:rFonts w:asciiTheme="minorHAnsi" w:hAnsiTheme="minorHAnsi" w:cstheme="minorHAnsi"/>
        </w:rPr>
        <w:t>19</w:t>
      </w:r>
      <w:r w:rsidR="00361510" w:rsidRPr="005B746C">
        <w:rPr>
          <w:rFonts w:asciiTheme="minorHAnsi" w:hAnsiTheme="minorHAnsi" w:cstheme="minorHAnsi"/>
        </w:rPr>
        <w:t xml:space="preserve"> wurde durch den </w:t>
      </w:r>
      <w:r w:rsidR="005B746C" w:rsidRPr="005B746C">
        <w:rPr>
          <w:rFonts w:asciiTheme="minorHAnsi" w:hAnsiTheme="minorHAnsi" w:cstheme="minorHAnsi"/>
        </w:rPr>
        <w:t xml:space="preserve">Planungsverband </w:t>
      </w:r>
      <w:proofErr w:type="spellStart"/>
      <w:r w:rsidR="005B746C" w:rsidRPr="005B746C">
        <w:rPr>
          <w:rFonts w:asciiTheme="minorHAnsi" w:hAnsiTheme="minorHAnsi" w:cstheme="minorHAnsi"/>
        </w:rPr>
        <w:t>Berzdorfer</w:t>
      </w:r>
      <w:proofErr w:type="spellEnd"/>
      <w:r w:rsidR="005B746C" w:rsidRPr="005B746C">
        <w:rPr>
          <w:rFonts w:asciiTheme="minorHAnsi" w:hAnsiTheme="minorHAnsi" w:cstheme="minorHAnsi"/>
        </w:rPr>
        <w:t xml:space="preserve"> See </w:t>
      </w:r>
      <w:r w:rsidR="00D22DDC" w:rsidRPr="005B746C">
        <w:rPr>
          <w:rFonts w:asciiTheme="minorHAnsi" w:hAnsiTheme="minorHAnsi" w:cstheme="minorHAnsi"/>
        </w:rPr>
        <w:t xml:space="preserve">der </w:t>
      </w:r>
      <w:r w:rsidR="005B746C" w:rsidRPr="005B746C">
        <w:rPr>
          <w:rFonts w:asciiTheme="minorHAnsi" w:hAnsiTheme="minorHAnsi" w:cstheme="minorHAnsi"/>
        </w:rPr>
        <w:t>Entwurf</w:t>
      </w:r>
      <w:r w:rsidR="00D22DDC" w:rsidRPr="005B746C">
        <w:rPr>
          <w:rFonts w:asciiTheme="minorHAnsi" w:hAnsiTheme="minorHAnsi" w:cstheme="minorHAnsi"/>
        </w:rPr>
        <w:t xml:space="preserve">s- und Auslegungsbeschluss </w:t>
      </w:r>
      <w:r w:rsidR="00BF73EA" w:rsidRPr="005B746C">
        <w:rPr>
          <w:rFonts w:asciiTheme="minorHAnsi" w:hAnsiTheme="minorHAnsi" w:cstheme="minorHAnsi"/>
        </w:rPr>
        <w:t>gefasst</w:t>
      </w:r>
      <w:r w:rsidR="00D22DDC" w:rsidRPr="005B746C">
        <w:rPr>
          <w:rFonts w:asciiTheme="minorHAnsi" w:hAnsiTheme="minorHAnsi" w:cstheme="minorHAnsi"/>
        </w:rPr>
        <w:t xml:space="preserve">. </w:t>
      </w:r>
    </w:p>
    <w:p w:rsidR="00D22DDC" w:rsidRPr="005B746C" w:rsidRDefault="00D22DDC" w:rsidP="00361510">
      <w:pPr>
        <w:spacing w:line="288" w:lineRule="auto"/>
        <w:ind w:right="255"/>
        <w:jc w:val="both"/>
        <w:rPr>
          <w:rFonts w:asciiTheme="minorHAnsi" w:hAnsiTheme="minorHAnsi" w:cstheme="minorHAnsi"/>
        </w:rPr>
      </w:pPr>
    </w:p>
    <w:p w:rsidR="00D22DDC" w:rsidRPr="005B746C" w:rsidRDefault="00D22DDC" w:rsidP="00361510">
      <w:pPr>
        <w:spacing w:line="288" w:lineRule="auto"/>
        <w:ind w:right="255"/>
        <w:jc w:val="both"/>
        <w:rPr>
          <w:rFonts w:asciiTheme="minorHAnsi" w:hAnsiTheme="minorHAnsi" w:cstheme="minorHAnsi"/>
        </w:rPr>
      </w:pPr>
      <w:r w:rsidRPr="005B746C">
        <w:rPr>
          <w:rFonts w:asciiTheme="minorHAnsi" w:hAnsiTheme="minorHAnsi" w:cstheme="minorHAnsi"/>
        </w:rPr>
        <w:lastRenderedPageBreak/>
        <w:t xml:space="preserve">Mit dem Anschreiben vom </w:t>
      </w:r>
      <w:r w:rsidR="005B746C" w:rsidRPr="005B746C">
        <w:rPr>
          <w:rFonts w:asciiTheme="minorHAnsi" w:hAnsiTheme="minorHAnsi" w:cstheme="minorHAnsi"/>
        </w:rPr>
        <w:t>29.11.2019</w:t>
      </w:r>
      <w:r w:rsidRPr="005B746C">
        <w:rPr>
          <w:rFonts w:asciiTheme="minorHAnsi" w:hAnsiTheme="minorHAnsi" w:cstheme="minorHAnsi"/>
        </w:rPr>
        <w:t xml:space="preserve"> </w:t>
      </w:r>
      <w:r w:rsidR="00BF73EA" w:rsidRPr="005B746C">
        <w:rPr>
          <w:rFonts w:asciiTheme="minorHAnsi" w:hAnsiTheme="minorHAnsi" w:cstheme="minorHAnsi"/>
        </w:rPr>
        <w:t>wurden die</w:t>
      </w:r>
      <w:r w:rsidRPr="005B746C">
        <w:rPr>
          <w:rFonts w:asciiTheme="minorHAnsi" w:hAnsiTheme="minorHAnsi" w:cstheme="minorHAnsi"/>
        </w:rPr>
        <w:t xml:space="preserve"> Behörden zur Abgabe einer Stellungnahme gemäß § 4 Abs. 2 BauGB </w:t>
      </w:r>
      <w:r w:rsidR="00BF73EA" w:rsidRPr="005B746C">
        <w:rPr>
          <w:rFonts w:asciiTheme="minorHAnsi" w:hAnsiTheme="minorHAnsi" w:cstheme="minorHAnsi"/>
        </w:rPr>
        <w:t xml:space="preserve">aufgefordert. </w:t>
      </w:r>
    </w:p>
    <w:p w:rsidR="005B746C" w:rsidRPr="005B746C" w:rsidRDefault="005B746C" w:rsidP="00361510">
      <w:pPr>
        <w:spacing w:line="288" w:lineRule="auto"/>
        <w:ind w:right="255"/>
        <w:jc w:val="both"/>
        <w:rPr>
          <w:rFonts w:asciiTheme="minorHAnsi" w:hAnsiTheme="minorHAnsi" w:cstheme="minorHAnsi"/>
        </w:rPr>
      </w:pPr>
    </w:p>
    <w:p w:rsidR="005B746C" w:rsidRPr="005B746C" w:rsidRDefault="00591C31" w:rsidP="00361510">
      <w:pPr>
        <w:spacing w:line="288" w:lineRule="auto"/>
        <w:ind w:right="255"/>
        <w:jc w:val="both"/>
        <w:rPr>
          <w:rFonts w:asciiTheme="minorHAnsi" w:hAnsiTheme="minorHAnsi" w:cstheme="minorHAnsi"/>
        </w:rPr>
      </w:pPr>
      <w:r w:rsidRPr="005B746C">
        <w:rPr>
          <w:rFonts w:asciiTheme="minorHAnsi" w:hAnsiTheme="minorHAnsi" w:cstheme="minorHAnsi"/>
        </w:rPr>
        <w:t xml:space="preserve">Änderungen in den Unterlagen </w:t>
      </w:r>
      <w:r w:rsidR="00BF73EA" w:rsidRPr="005B746C">
        <w:rPr>
          <w:rFonts w:asciiTheme="minorHAnsi" w:hAnsiTheme="minorHAnsi" w:cstheme="minorHAnsi"/>
        </w:rPr>
        <w:t xml:space="preserve">gegenüber dem Vorentwurf </w:t>
      </w:r>
      <w:r w:rsidRPr="005B746C">
        <w:rPr>
          <w:rFonts w:asciiTheme="minorHAnsi" w:hAnsiTheme="minorHAnsi" w:cstheme="minorHAnsi"/>
        </w:rPr>
        <w:t xml:space="preserve">waren </w:t>
      </w:r>
      <w:r w:rsidR="005B746C" w:rsidRPr="005B746C">
        <w:rPr>
          <w:rFonts w:asciiTheme="minorHAnsi" w:hAnsiTheme="minorHAnsi" w:cstheme="minorHAnsi"/>
        </w:rPr>
        <w:t>die genauere Beschreibung der Nutzung des Mehrzweckraumes (auch zur Vermietung als Veranstaltungsraum), der Nachweis zum Planstand des FNP bzw. die Benennung dringender Gründe für den vorzeitigen Bebauungsplan. Weiterhin wurde der Standort des Baufensters III in Richtung Westen verschoben um die Bedenken des Landesamtes für Straßenbau und Verkehr auszuräumen. Es wurde eine Pflanzgebotsfläche sowie die Standorte der Zisternen und der Flächen für die Versickerung in der Planzeichnung dargestellt.</w:t>
      </w:r>
    </w:p>
    <w:p w:rsidR="005B746C" w:rsidRPr="00B47A0C" w:rsidRDefault="005B746C" w:rsidP="00361510">
      <w:pPr>
        <w:spacing w:line="288" w:lineRule="auto"/>
        <w:ind w:right="255"/>
        <w:jc w:val="both"/>
        <w:rPr>
          <w:rFonts w:asciiTheme="minorHAnsi" w:hAnsiTheme="minorHAnsi" w:cstheme="minorHAnsi"/>
        </w:rPr>
      </w:pPr>
    </w:p>
    <w:p w:rsidR="00591C31" w:rsidRPr="00B47A0C" w:rsidRDefault="00591C31" w:rsidP="00361510">
      <w:pPr>
        <w:spacing w:line="288" w:lineRule="auto"/>
        <w:ind w:right="255"/>
        <w:jc w:val="both"/>
        <w:rPr>
          <w:rFonts w:asciiTheme="minorHAnsi" w:hAnsiTheme="minorHAnsi" w:cstheme="minorHAnsi"/>
        </w:rPr>
      </w:pPr>
      <w:r w:rsidRPr="00B47A0C">
        <w:rPr>
          <w:rFonts w:asciiTheme="minorHAnsi" w:hAnsiTheme="minorHAnsi" w:cstheme="minorHAnsi"/>
        </w:rPr>
        <w:t xml:space="preserve">Die öffentliche Auslegung gemäß § 3 Abs. 2 BauGB wurde in der Zeit vom </w:t>
      </w:r>
      <w:r w:rsidR="00B47A0C" w:rsidRPr="00B47A0C">
        <w:rPr>
          <w:rFonts w:asciiTheme="minorHAnsi" w:hAnsiTheme="minorHAnsi" w:cstheme="minorHAnsi"/>
        </w:rPr>
        <w:t>06.01.2020 bis 14.02</w:t>
      </w:r>
      <w:r w:rsidR="00FB529A" w:rsidRPr="00B47A0C">
        <w:rPr>
          <w:rFonts w:asciiTheme="minorHAnsi" w:hAnsiTheme="minorHAnsi" w:cstheme="minorHAnsi"/>
        </w:rPr>
        <w:t xml:space="preserve">.2020 </w:t>
      </w:r>
      <w:r w:rsidRPr="00B47A0C">
        <w:rPr>
          <w:rFonts w:asciiTheme="minorHAnsi" w:hAnsiTheme="minorHAnsi" w:cstheme="minorHAnsi"/>
        </w:rPr>
        <w:t>durchgeführt.</w:t>
      </w:r>
      <w:r w:rsidR="00FB529A" w:rsidRPr="00B47A0C">
        <w:rPr>
          <w:rFonts w:asciiTheme="minorHAnsi" w:hAnsiTheme="minorHAnsi" w:cstheme="minorHAnsi"/>
        </w:rPr>
        <w:t xml:space="preserve"> </w:t>
      </w:r>
    </w:p>
    <w:p w:rsidR="00591C31" w:rsidRPr="00B47A0C" w:rsidRDefault="00591C31" w:rsidP="00361510">
      <w:pPr>
        <w:spacing w:line="288" w:lineRule="auto"/>
        <w:ind w:right="255"/>
        <w:jc w:val="both"/>
        <w:rPr>
          <w:rFonts w:asciiTheme="minorHAnsi" w:hAnsiTheme="minorHAnsi" w:cstheme="minorHAnsi"/>
        </w:rPr>
      </w:pPr>
    </w:p>
    <w:p w:rsidR="00FB529A" w:rsidRPr="00B47A0C" w:rsidRDefault="00361510" w:rsidP="00361510">
      <w:pPr>
        <w:widowControl w:val="0"/>
        <w:spacing w:line="288" w:lineRule="auto"/>
        <w:ind w:right="255"/>
        <w:jc w:val="both"/>
        <w:rPr>
          <w:rFonts w:asciiTheme="minorHAnsi" w:hAnsiTheme="minorHAnsi" w:cstheme="minorHAnsi"/>
        </w:rPr>
      </w:pPr>
      <w:r w:rsidRPr="00B47A0C">
        <w:rPr>
          <w:rFonts w:asciiTheme="minorHAnsi" w:hAnsiTheme="minorHAnsi" w:cstheme="minorHAnsi"/>
        </w:rPr>
        <w:t xml:space="preserve">Innerhalb der Behördenbeteiligung gemäß § 4 Abs. </w:t>
      </w:r>
      <w:r w:rsidR="00FB529A" w:rsidRPr="00B47A0C">
        <w:rPr>
          <w:rFonts w:asciiTheme="minorHAnsi" w:hAnsiTheme="minorHAnsi" w:cstheme="minorHAnsi"/>
        </w:rPr>
        <w:t>2</w:t>
      </w:r>
      <w:r w:rsidRPr="00B47A0C">
        <w:rPr>
          <w:rFonts w:asciiTheme="minorHAnsi" w:hAnsiTheme="minorHAnsi" w:cstheme="minorHAnsi"/>
        </w:rPr>
        <w:t xml:space="preserve"> BauGB wurden </w:t>
      </w:r>
      <w:r w:rsidR="00FB529A" w:rsidRPr="00B47A0C">
        <w:rPr>
          <w:rFonts w:asciiTheme="minorHAnsi" w:hAnsiTheme="minorHAnsi" w:cstheme="minorHAnsi"/>
        </w:rPr>
        <w:t>durch die Behörden folgende Aussagen, Hinweise und Bedenken zum Vorhaben geäußert.</w:t>
      </w:r>
    </w:p>
    <w:p w:rsidR="00FB529A" w:rsidRPr="00B47A0C" w:rsidRDefault="00FB529A" w:rsidP="00361510">
      <w:pPr>
        <w:widowControl w:val="0"/>
        <w:spacing w:line="288" w:lineRule="auto"/>
        <w:ind w:right="255"/>
        <w:jc w:val="both"/>
        <w:rPr>
          <w:rFonts w:asciiTheme="minorHAnsi" w:hAnsiTheme="minorHAnsi" w:cstheme="minorHAnsi"/>
        </w:rPr>
      </w:pPr>
    </w:p>
    <w:p w:rsidR="00106240" w:rsidRPr="00106240" w:rsidRDefault="00523CAD" w:rsidP="00A96D99">
      <w:pPr>
        <w:spacing w:line="264" w:lineRule="auto"/>
        <w:jc w:val="both"/>
        <w:rPr>
          <w:rFonts w:asciiTheme="minorHAnsi" w:hAnsiTheme="minorHAnsi" w:cstheme="minorHAnsi"/>
        </w:rPr>
      </w:pPr>
      <w:r w:rsidRPr="00106240">
        <w:rPr>
          <w:rFonts w:asciiTheme="minorHAnsi" w:hAnsiTheme="minorHAnsi" w:cstheme="minorHAnsi"/>
        </w:rPr>
        <w:t xml:space="preserve">Durch </w:t>
      </w:r>
      <w:r w:rsidR="00FB529A" w:rsidRPr="00106240">
        <w:rPr>
          <w:rFonts w:asciiTheme="minorHAnsi" w:hAnsiTheme="minorHAnsi" w:cstheme="minorHAnsi"/>
        </w:rPr>
        <w:t xml:space="preserve">das Umweltamt </w:t>
      </w:r>
      <w:r w:rsidRPr="00106240">
        <w:rPr>
          <w:rFonts w:asciiTheme="minorHAnsi" w:hAnsiTheme="minorHAnsi" w:cstheme="minorHAnsi"/>
        </w:rPr>
        <w:t xml:space="preserve">– Immissionsschutzbehörde wurden </w:t>
      </w:r>
      <w:r w:rsidR="00106240" w:rsidRPr="00106240">
        <w:rPr>
          <w:rFonts w:asciiTheme="minorHAnsi" w:hAnsiTheme="minorHAnsi" w:cstheme="minorHAnsi"/>
        </w:rPr>
        <w:t xml:space="preserve">das Fehlen </w:t>
      </w:r>
      <w:r w:rsidRPr="00106240">
        <w:rPr>
          <w:rFonts w:asciiTheme="minorHAnsi" w:hAnsiTheme="minorHAnsi" w:cstheme="minorHAnsi"/>
        </w:rPr>
        <w:t>wesentliche</w:t>
      </w:r>
      <w:r w:rsidR="00106240" w:rsidRPr="00106240">
        <w:rPr>
          <w:rFonts w:asciiTheme="minorHAnsi" w:hAnsiTheme="minorHAnsi" w:cstheme="minorHAnsi"/>
        </w:rPr>
        <w:t>r</w:t>
      </w:r>
      <w:r w:rsidRPr="00106240">
        <w:rPr>
          <w:rFonts w:asciiTheme="minorHAnsi" w:hAnsiTheme="minorHAnsi" w:cstheme="minorHAnsi"/>
        </w:rPr>
        <w:t xml:space="preserve"> zur Beurteilung erforderliche Angaben a</w:t>
      </w:r>
      <w:r w:rsidR="00106240" w:rsidRPr="00106240">
        <w:rPr>
          <w:rFonts w:asciiTheme="minorHAnsi" w:hAnsiTheme="minorHAnsi" w:cstheme="minorHAnsi"/>
        </w:rPr>
        <w:t>ngemerkt. Dabei geht es um Angaben zu Häufigkeiten von Veranstaltungen und Nutzungszeiten, Betriebszeiten der Ranch sowie Art und Anzahl der Tiere, welche auf der Ranch leben.</w:t>
      </w:r>
    </w:p>
    <w:p w:rsidR="00106240" w:rsidRPr="00787FC9" w:rsidRDefault="00106240" w:rsidP="00A96D99">
      <w:pPr>
        <w:spacing w:line="264" w:lineRule="auto"/>
        <w:jc w:val="both"/>
        <w:rPr>
          <w:rFonts w:asciiTheme="minorHAnsi" w:hAnsiTheme="minorHAnsi" w:cstheme="minorHAnsi"/>
        </w:rPr>
      </w:pPr>
    </w:p>
    <w:p w:rsidR="00787FC9" w:rsidRDefault="00787FC9" w:rsidP="00787FC9">
      <w:pPr>
        <w:overflowPunct/>
        <w:autoSpaceDE/>
        <w:autoSpaceDN/>
        <w:adjustRightInd/>
        <w:spacing w:line="288" w:lineRule="auto"/>
        <w:textAlignment w:val="auto"/>
        <w:rPr>
          <w:rFonts w:asciiTheme="minorHAnsi" w:hAnsiTheme="minorHAnsi" w:cstheme="minorHAnsi"/>
        </w:rPr>
      </w:pPr>
      <w:r w:rsidRPr="00787FC9">
        <w:rPr>
          <w:rFonts w:asciiTheme="minorHAnsi" w:hAnsiTheme="minorHAnsi" w:cstheme="minorHAnsi"/>
        </w:rPr>
        <w:t>Vom Vorhabenträger wurde daraufhin ein Konzept erstellt in welchem er Angaben zu Veranstaltungen, Häufigkeiten, Belegungszahlen und Anzahl der auf der Ranch lebenden Tiere gemacht hat. Das Konzept wurde vor der Abwägung mit der Unteren Immissionsschutzbehörde abgesprochen. Demnach ist das Vorhaben mit den Belangen des Immissionsschutzes in Bezug auf die Geruchsemissionen /-immissionen vereinbar.</w:t>
      </w:r>
    </w:p>
    <w:p w:rsidR="00787FC9" w:rsidRPr="00787FC9" w:rsidRDefault="00787FC9" w:rsidP="00787FC9">
      <w:pPr>
        <w:overflowPunct/>
        <w:autoSpaceDE/>
        <w:autoSpaceDN/>
        <w:adjustRightInd/>
        <w:spacing w:line="288" w:lineRule="auto"/>
        <w:textAlignment w:val="auto"/>
        <w:rPr>
          <w:rFonts w:asciiTheme="minorHAnsi" w:hAnsiTheme="minorHAnsi" w:cstheme="minorHAnsi"/>
        </w:rPr>
      </w:pPr>
    </w:p>
    <w:p w:rsidR="00787FC9" w:rsidRPr="00787FC9" w:rsidRDefault="00787FC9" w:rsidP="00787FC9">
      <w:pPr>
        <w:overflowPunct/>
        <w:autoSpaceDE/>
        <w:autoSpaceDN/>
        <w:adjustRightInd/>
        <w:spacing w:line="288" w:lineRule="auto"/>
        <w:textAlignment w:val="auto"/>
        <w:rPr>
          <w:rFonts w:asciiTheme="minorHAnsi" w:hAnsiTheme="minorHAnsi" w:cstheme="minorHAnsi"/>
        </w:rPr>
      </w:pPr>
      <w:r w:rsidRPr="00787FC9">
        <w:rPr>
          <w:rFonts w:asciiTheme="minorHAnsi" w:hAnsiTheme="minorHAnsi" w:cstheme="minorHAnsi"/>
        </w:rPr>
        <w:t>Diese Angaben wurden im Durchführungsvertrag festgeschrieben und sind vom Vorhabenträger zu beachten.</w:t>
      </w:r>
    </w:p>
    <w:p w:rsidR="00106240" w:rsidRPr="00787FC9" w:rsidRDefault="00106240" w:rsidP="00A96D99">
      <w:pPr>
        <w:spacing w:line="264" w:lineRule="auto"/>
        <w:jc w:val="both"/>
        <w:rPr>
          <w:rFonts w:asciiTheme="minorHAnsi" w:hAnsiTheme="minorHAnsi" w:cstheme="minorHAnsi"/>
        </w:rPr>
      </w:pPr>
    </w:p>
    <w:p w:rsidR="00E27E16" w:rsidRPr="00787FC9" w:rsidRDefault="00E27E16" w:rsidP="00E27E16">
      <w:pPr>
        <w:overflowPunct/>
        <w:autoSpaceDE/>
        <w:autoSpaceDN/>
        <w:adjustRightInd/>
        <w:rPr>
          <w:rFonts w:ascii="Calibri" w:hAnsi="Calibri" w:cs="Calibri"/>
          <w:iCs/>
          <w:sz w:val="2"/>
          <w:szCs w:val="2"/>
        </w:rPr>
      </w:pPr>
    </w:p>
    <w:p w:rsidR="00361510" w:rsidRPr="00787FC9" w:rsidRDefault="00361510" w:rsidP="00590FDE">
      <w:pPr>
        <w:spacing w:line="288" w:lineRule="auto"/>
        <w:jc w:val="both"/>
        <w:rPr>
          <w:rFonts w:asciiTheme="minorHAnsi" w:hAnsiTheme="minorHAnsi" w:cstheme="minorHAnsi"/>
        </w:rPr>
      </w:pPr>
      <w:r w:rsidRPr="00787FC9">
        <w:rPr>
          <w:rFonts w:asciiTheme="minorHAnsi" w:hAnsiTheme="minorHAnsi" w:cstheme="minorHAnsi"/>
        </w:rPr>
        <w:t xml:space="preserve">Die Änderungen welche aus dem Abwägungsvorschlag </w:t>
      </w:r>
      <w:r w:rsidR="00FF79FE" w:rsidRPr="00787FC9">
        <w:rPr>
          <w:rFonts w:asciiTheme="minorHAnsi" w:hAnsiTheme="minorHAnsi" w:cstheme="minorHAnsi"/>
        </w:rPr>
        <w:t xml:space="preserve">(Abwägungsbeschluss vom </w:t>
      </w:r>
      <w:r w:rsidR="00787FC9" w:rsidRPr="00787FC9">
        <w:rPr>
          <w:rFonts w:asciiTheme="minorHAnsi" w:hAnsiTheme="minorHAnsi" w:cstheme="minorHAnsi"/>
        </w:rPr>
        <w:t>14.09.2020</w:t>
      </w:r>
      <w:r w:rsidR="00FF79FE" w:rsidRPr="00787FC9">
        <w:rPr>
          <w:rFonts w:asciiTheme="minorHAnsi" w:hAnsiTheme="minorHAnsi" w:cstheme="minorHAnsi"/>
        </w:rPr>
        <w:t xml:space="preserve">) </w:t>
      </w:r>
      <w:r w:rsidRPr="00787FC9">
        <w:rPr>
          <w:rFonts w:asciiTheme="minorHAnsi" w:hAnsiTheme="minorHAnsi" w:cstheme="minorHAnsi"/>
        </w:rPr>
        <w:t>resultieren</w:t>
      </w:r>
      <w:r w:rsidR="00703555">
        <w:rPr>
          <w:rFonts w:asciiTheme="minorHAnsi" w:hAnsiTheme="minorHAnsi" w:cstheme="minorHAnsi"/>
        </w:rPr>
        <w:t>,</w:t>
      </w:r>
      <w:r w:rsidRPr="00787FC9">
        <w:rPr>
          <w:rFonts w:asciiTheme="minorHAnsi" w:hAnsiTheme="minorHAnsi" w:cstheme="minorHAnsi"/>
        </w:rPr>
        <w:t xml:space="preserve"> </w:t>
      </w:r>
      <w:r w:rsidR="00FF79FE" w:rsidRPr="00787FC9">
        <w:rPr>
          <w:rFonts w:asciiTheme="minorHAnsi" w:hAnsiTheme="minorHAnsi" w:cstheme="minorHAnsi"/>
        </w:rPr>
        <w:t>wurden</w:t>
      </w:r>
      <w:r w:rsidRPr="00787FC9">
        <w:rPr>
          <w:rFonts w:asciiTheme="minorHAnsi" w:hAnsiTheme="minorHAnsi" w:cstheme="minorHAnsi"/>
        </w:rPr>
        <w:t xml:space="preserve"> in d</w:t>
      </w:r>
      <w:r w:rsidR="00242CD5" w:rsidRPr="00787FC9">
        <w:rPr>
          <w:rFonts w:asciiTheme="minorHAnsi" w:hAnsiTheme="minorHAnsi" w:cstheme="minorHAnsi"/>
        </w:rPr>
        <w:t>ie Unterlagen</w:t>
      </w:r>
      <w:r w:rsidRPr="00787FC9">
        <w:rPr>
          <w:rFonts w:asciiTheme="minorHAnsi" w:hAnsiTheme="minorHAnsi" w:cstheme="minorHAnsi"/>
        </w:rPr>
        <w:t xml:space="preserve"> eingearbeitet.</w:t>
      </w:r>
      <w:r w:rsidR="00242CD5" w:rsidRPr="00787FC9">
        <w:rPr>
          <w:rFonts w:asciiTheme="minorHAnsi" w:hAnsiTheme="minorHAnsi" w:cstheme="minorHAnsi"/>
        </w:rPr>
        <w:t xml:space="preserve"> In derselben Sitzung wurde der Satzungsbeschluss gefasst. </w:t>
      </w:r>
    </w:p>
    <w:p w:rsidR="00787FC9" w:rsidRPr="00787FC9" w:rsidRDefault="00787FC9" w:rsidP="00590FDE">
      <w:pPr>
        <w:spacing w:line="288" w:lineRule="auto"/>
        <w:jc w:val="both"/>
        <w:rPr>
          <w:rFonts w:asciiTheme="minorHAnsi" w:hAnsiTheme="minorHAnsi" w:cstheme="minorHAnsi"/>
        </w:rPr>
      </w:pPr>
    </w:p>
    <w:p w:rsidR="00FF79FE" w:rsidRPr="00787FC9" w:rsidRDefault="00FF79FE" w:rsidP="00590FDE">
      <w:pPr>
        <w:spacing w:line="288" w:lineRule="auto"/>
        <w:jc w:val="both"/>
        <w:rPr>
          <w:rFonts w:asciiTheme="minorHAnsi" w:hAnsiTheme="minorHAnsi" w:cstheme="minorHAnsi"/>
        </w:rPr>
      </w:pPr>
      <w:r w:rsidRPr="00787FC9">
        <w:rPr>
          <w:rFonts w:asciiTheme="minorHAnsi" w:hAnsiTheme="minorHAnsi" w:cstheme="minorHAnsi"/>
        </w:rPr>
        <w:t xml:space="preserve">Die Behörden und sonstigen Träger öffentlicher Belange, die Bedenken und Anregungen zu dem Bebauungsplan erhoben haben, wurden mit Anschreiben vom </w:t>
      </w:r>
      <w:r w:rsidR="00787FC9" w:rsidRPr="00787FC9">
        <w:rPr>
          <w:rFonts w:asciiTheme="minorHAnsi" w:hAnsiTheme="minorHAnsi" w:cstheme="minorHAnsi"/>
        </w:rPr>
        <w:t>15.09</w:t>
      </w:r>
      <w:r w:rsidR="00242CD5" w:rsidRPr="00787FC9">
        <w:rPr>
          <w:rFonts w:asciiTheme="minorHAnsi" w:hAnsiTheme="minorHAnsi" w:cstheme="minorHAnsi"/>
        </w:rPr>
        <w:t>.202</w:t>
      </w:r>
      <w:r w:rsidR="00787FC9" w:rsidRPr="00787FC9">
        <w:rPr>
          <w:rFonts w:asciiTheme="minorHAnsi" w:hAnsiTheme="minorHAnsi" w:cstheme="minorHAnsi"/>
        </w:rPr>
        <w:t>0</w:t>
      </w:r>
      <w:r w:rsidRPr="00787FC9">
        <w:rPr>
          <w:rFonts w:asciiTheme="minorHAnsi" w:hAnsiTheme="minorHAnsi" w:cstheme="minorHAnsi"/>
        </w:rPr>
        <w:t xml:space="preserve"> vom Ergebnis der Abwägung in Kenntnis gesetzt. </w:t>
      </w:r>
    </w:p>
    <w:p w:rsidR="00952FEA" w:rsidRDefault="00952FEA" w:rsidP="00476E6E">
      <w:pPr>
        <w:pStyle w:val="Default"/>
        <w:spacing w:line="312" w:lineRule="auto"/>
        <w:jc w:val="both"/>
        <w:rPr>
          <w:rFonts w:asciiTheme="minorHAnsi" w:hAnsiTheme="minorHAnsi"/>
          <w:b/>
          <w:bCs/>
          <w:color w:val="auto"/>
        </w:rPr>
      </w:pPr>
    </w:p>
    <w:p w:rsidR="00952FEA" w:rsidRDefault="00952FEA" w:rsidP="00476E6E">
      <w:pPr>
        <w:pStyle w:val="Default"/>
        <w:spacing w:line="312" w:lineRule="auto"/>
        <w:jc w:val="both"/>
        <w:rPr>
          <w:rFonts w:asciiTheme="minorHAnsi" w:hAnsiTheme="minorHAnsi"/>
          <w:b/>
          <w:bCs/>
          <w:color w:val="auto"/>
        </w:rPr>
      </w:pPr>
    </w:p>
    <w:p w:rsidR="00476E6E" w:rsidRPr="00AD6E46" w:rsidRDefault="00142D8F" w:rsidP="00476E6E">
      <w:pPr>
        <w:pStyle w:val="Default"/>
        <w:spacing w:line="312" w:lineRule="auto"/>
        <w:jc w:val="both"/>
        <w:rPr>
          <w:rFonts w:asciiTheme="minorHAnsi" w:hAnsiTheme="minorHAnsi"/>
          <w:b/>
          <w:bCs/>
          <w:color w:val="auto"/>
        </w:rPr>
      </w:pPr>
      <w:r w:rsidRPr="00AD6E46">
        <w:rPr>
          <w:rFonts w:asciiTheme="minorHAnsi" w:hAnsiTheme="minorHAnsi"/>
          <w:b/>
          <w:bCs/>
          <w:color w:val="auto"/>
        </w:rPr>
        <w:t xml:space="preserve">Berücksichtigung der Umweltbelange </w:t>
      </w:r>
      <w:r w:rsidR="00476E6E" w:rsidRPr="00AD6E46">
        <w:rPr>
          <w:rFonts w:asciiTheme="minorHAnsi" w:hAnsiTheme="minorHAnsi"/>
          <w:b/>
          <w:bCs/>
          <w:color w:val="auto"/>
        </w:rPr>
        <w:t xml:space="preserve">mit Ergebnissen der Behördenbeteiligung sowie deren Berücksichtigung / Darlegung der grundsätzlichen Abwägungsentscheidung </w:t>
      </w:r>
    </w:p>
    <w:p w:rsidR="00142D8F" w:rsidRPr="00AD6E46" w:rsidRDefault="00142D8F" w:rsidP="00C87AEF">
      <w:pPr>
        <w:pStyle w:val="Default"/>
        <w:spacing w:line="312" w:lineRule="auto"/>
        <w:jc w:val="both"/>
        <w:rPr>
          <w:rFonts w:asciiTheme="minorHAnsi" w:hAnsiTheme="minorHAnsi"/>
          <w:color w:val="auto"/>
        </w:rPr>
      </w:pPr>
    </w:p>
    <w:p w:rsidR="00142D8F" w:rsidRPr="00AD6E46" w:rsidRDefault="004E2E0A" w:rsidP="00590FDE">
      <w:pPr>
        <w:pStyle w:val="Default"/>
        <w:spacing w:line="288" w:lineRule="auto"/>
        <w:jc w:val="both"/>
        <w:rPr>
          <w:rFonts w:asciiTheme="minorHAnsi" w:hAnsiTheme="minorHAnsi" w:cs="Times New Roman"/>
          <w:color w:val="auto"/>
          <w:sz w:val="20"/>
          <w:szCs w:val="20"/>
        </w:rPr>
      </w:pPr>
      <w:r w:rsidRPr="00AD6E46">
        <w:rPr>
          <w:rFonts w:asciiTheme="minorHAnsi" w:hAnsiTheme="minorHAnsi" w:cs="Times New Roman"/>
          <w:color w:val="auto"/>
          <w:sz w:val="20"/>
          <w:szCs w:val="20"/>
        </w:rPr>
        <w:t xml:space="preserve">Der </w:t>
      </w:r>
      <w:r w:rsidR="00142D8F" w:rsidRPr="00AD6E46">
        <w:rPr>
          <w:rFonts w:asciiTheme="minorHAnsi" w:hAnsiTheme="minorHAnsi" w:cs="Times New Roman"/>
          <w:color w:val="auto"/>
          <w:sz w:val="20"/>
          <w:szCs w:val="20"/>
        </w:rPr>
        <w:t xml:space="preserve">Umweltbericht bewertet die voraussichtlich erheblichen Umweltauswirkungen und beschreibt die Maßnahmen zur Vermeidung bzw. Minderung </w:t>
      </w:r>
      <w:r w:rsidR="00CC4BB7" w:rsidRPr="00AD6E46">
        <w:rPr>
          <w:rFonts w:asciiTheme="minorHAnsi" w:hAnsiTheme="minorHAnsi" w:cs="Times New Roman"/>
          <w:color w:val="auto"/>
          <w:sz w:val="20"/>
          <w:szCs w:val="20"/>
        </w:rPr>
        <w:t xml:space="preserve">sowie </w:t>
      </w:r>
      <w:r w:rsidR="00142D8F" w:rsidRPr="00AD6E46">
        <w:rPr>
          <w:rFonts w:asciiTheme="minorHAnsi" w:hAnsiTheme="minorHAnsi" w:cs="Times New Roman"/>
          <w:color w:val="auto"/>
          <w:sz w:val="20"/>
          <w:szCs w:val="20"/>
        </w:rPr>
        <w:t xml:space="preserve">zum Ausgleich der Umweltauswirkungen. Die im Rahmen der Bauleitplanung zu beachtenden umweltrelevanten Aspekte wurden </w:t>
      </w:r>
      <w:r w:rsidR="00134E48" w:rsidRPr="00AD6E46">
        <w:rPr>
          <w:rFonts w:asciiTheme="minorHAnsi" w:hAnsiTheme="minorHAnsi" w:cs="Times New Roman"/>
          <w:color w:val="auto"/>
          <w:sz w:val="20"/>
          <w:szCs w:val="20"/>
        </w:rPr>
        <w:t xml:space="preserve">bereits </w:t>
      </w:r>
      <w:r w:rsidR="00142D8F" w:rsidRPr="00AD6E46">
        <w:rPr>
          <w:rFonts w:asciiTheme="minorHAnsi" w:hAnsiTheme="minorHAnsi" w:cs="Times New Roman"/>
          <w:color w:val="auto"/>
          <w:sz w:val="20"/>
          <w:szCs w:val="20"/>
        </w:rPr>
        <w:t>in die Pl</w:t>
      </w:r>
      <w:r w:rsidR="006F559E" w:rsidRPr="00AD6E46">
        <w:rPr>
          <w:rFonts w:asciiTheme="minorHAnsi" w:hAnsiTheme="minorHAnsi" w:cs="Times New Roman"/>
          <w:color w:val="auto"/>
          <w:sz w:val="20"/>
          <w:szCs w:val="20"/>
        </w:rPr>
        <w:t>anungsüberlegungen eingestellt.</w:t>
      </w:r>
    </w:p>
    <w:p w:rsidR="00590FDE" w:rsidRPr="00E60B67" w:rsidRDefault="00590FDE" w:rsidP="00590FDE">
      <w:pPr>
        <w:spacing w:line="288" w:lineRule="auto"/>
        <w:jc w:val="both"/>
        <w:rPr>
          <w:rFonts w:asciiTheme="minorHAnsi" w:hAnsiTheme="minorHAnsi"/>
        </w:rPr>
      </w:pPr>
    </w:p>
    <w:p w:rsidR="00994CA4" w:rsidRPr="00E60B67" w:rsidRDefault="00994CA4" w:rsidP="00E60B67">
      <w:pPr>
        <w:widowControl w:val="0"/>
        <w:spacing w:line="288" w:lineRule="auto"/>
        <w:jc w:val="both"/>
        <w:rPr>
          <w:rFonts w:asciiTheme="minorHAnsi" w:hAnsiTheme="minorHAnsi" w:cstheme="minorHAnsi"/>
        </w:rPr>
      </w:pPr>
      <w:r w:rsidRPr="00E60B67">
        <w:rPr>
          <w:rFonts w:asciiTheme="minorHAnsi" w:hAnsiTheme="minorHAnsi"/>
        </w:rPr>
        <w:t xml:space="preserve">Durch die Umweltbehörden Umweltamt Landkreis Görlitz wurden innerhalb der frühzeitigen Behördenbeteiligung </w:t>
      </w:r>
      <w:r w:rsidR="00E60B67" w:rsidRPr="00E60B67">
        <w:rPr>
          <w:rFonts w:asciiTheme="minorHAnsi" w:hAnsiTheme="minorHAnsi"/>
        </w:rPr>
        <w:t xml:space="preserve">keine grundlegenden Bedenken geäußert. Der Kompensationsvorschlag sollte auch als Darstellung in die Planzeichnung einfließen, Versickerungsflächen sind im Plan darzustellen. </w:t>
      </w:r>
    </w:p>
    <w:p w:rsidR="00E60B67" w:rsidRPr="00E60B67" w:rsidRDefault="00E60B67" w:rsidP="00590FDE">
      <w:pPr>
        <w:spacing w:line="288" w:lineRule="auto"/>
        <w:jc w:val="both"/>
        <w:rPr>
          <w:rFonts w:asciiTheme="minorHAnsi" w:hAnsiTheme="minorHAnsi"/>
        </w:rPr>
      </w:pPr>
      <w:r w:rsidRPr="00E60B67">
        <w:rPr>
          <w:rFonts w:asciiTheme="minorHAnsi" w:hAnsiTheme="minorHAnsi"/>
        </w:rPr>
        <w:t>Die Unterlagen wurden dementsprechend geändert.</w:t>
      </w:r>
    </w:p>
    <w:p w:rsidR="00E60B67" w:rsidRPr="00E60B67" w:rsidRDefault="00994CA4" w:rsidP="00E60B67">
      <w:pPr>
        <w:spacing w:line="264" w:lineRule="auto"/>
        <w:jc w:val="both"/>
        <w:rPr>
          <w:rFonts w:asciiTheme="minorHAnsi" w:hAnsiTheme="minorHAnsi" w:cstheme="minorHAnsi"/>
        </w:rPr>
      </w:pPr>
      <w:r w:rsidRPr="00E60B67">
        <w:rPr>
          <w:rFonts w:asciiTheme="minorHAnsi" w:hAnsiTheme="minorHAnsi"/>
        </w:rPr>
        <w:lastRenderedPageBreak/>
        <w:t xml:space="preserve">In der Entwurfsbeteiligung wurde durch das Umweltamt </w:t>
      </w:r>
      <w:r w:rsidR="00E60B67" w:rsidRPr="00E60B67">
        <w:rPr>
          <w:rFonts w:asciiTheme="minorHAnsi" w:hAnsiTheme="minorHAnsi"/>
        </w:rPr>
        <w:t xml:space="preserve">– Immissionsschutzbehörde </w:t>
      </w:r>
      <w:r w:rsidR="00E60B67" w:rsidRPr="00E60B67">
        <w:rPr>
          <w:rFonts w:asciiTheme="minorHAnsi" w:hAnsiTheme="minorHAnsi" w:cstheme="minorHAnsi"/>
        </w:rPr>
        <w:t>das Fehlen wesentlicher zur Beurteilung erforderliche</w:t>
      </w:r>
      <w:r w:rsidR="00703555">
        <w:rPr>
          <w:rFonts w:asciiTheme="minorHAnsi" w:hAnsiTheme="minorHAnsi" w:cstheme="minorHAnsi"/>
        </w:rPr>
        <w:t>r</w:t>
      </w:r>
      <w:r w:rsidR="00E60B67" w:rsidRPr="00E60B67">
        <w:rPr>
          <w:rFonts w:asciiTheme="minorHAnsi" w:hAnsiTheme="minorHAnsi" w:cstheme="minorHAnsi"/>
        </w:rPr>
        <w:t xml:space="preserve"> Angaben angemerkt. Dabei geht es um Angaben zu Häufigkeiten von Veranstaltungen und Nutzungszeiten, Betriebszeiten der Ranch sowie Art und Anzahl der Tiere, welche auf der Ranch leben.</w:t>
      </w:r>
    </w:p>
    <w:p w:rsidR="00E60B67" w:rsidRPr="00E60B67" w:rsidRDefault="00E60B67" w:rsidP="00590FDE">
      <w:pPr>
        <w:spacing w:line="288" w:lineRule="auto"/>
        <w:ind w:right="62"/>
        <w:jc w:val="both"/>
        <w:rPr>
          <w:rFonts w:asciiTheme="minorHAnsi" w:hAnsiTheme="minorHAnsi"/>
        </w:rPr>
      </w:pPr>
    </w:p>
    <w:p w:rsidR="00E60B67" w:rsidRPr="00E60B67" w:rsidRDefault="00E60B67" w:rsidP="00E60B67">
      <w:pPr>
        <w:overflowPunct/>
        <w:autoSpaceDE/>
        <w:autoSpaceDN/>
        <w:adjustRightInd/>
        <w:spacing w:line="288" w:lineRule="auto"/>
        <w:textAlignment w:val="auto"/>
        <w:rPr>
          <w:rFonts w:asciiTheme="minorHAnsi" w:hAnsiTheme="minorHAnsi" w:cstheme="minorHAnsi"/>
        </w:rPr>
      </w:pPr>
      <w:r w:rsidRPr="00E60B67">
        <w:rPr>
          <w:rFonts w:asciiTheme="minorHAnsi" w:hAnsiTheme="minorHAnsi" w:cstheme="minorHAnsi"/>
        </w:rPr>
        <w:t>Vom Vorhabenträger wurde daraufhin ein Konzept erstellt</w:t>
      </w:r>
      <w:r w:rsidR="00703555">
        <w:rPr>
          <w:rFonts w:asciiTheme="minorHAnsi" w:hAnsiTheme="minorHAnsi" w:cstheme="minorHAnsi"/>
        </w:rPr>
        <w:t>,</w:t>
      </w:r>
      <w:r w:rsidRPr="00E60B67">
        <w:rPr>
          <w:rFonts w:asciiTheme="minorHAnsi" w:hAnsiTheme="minorHAnsi" w:cstheme="minorHAnsi"/>
        </w:rPr>
        <w:t xml:space="preserve"> in welchem er Angaben zu Veranstaltungen, Häufigkeiten, Belegungszahlen und Anzahl der auf der Ranch lebenden Tiere gemacht hat. Das Konzept wurde vor der Abwägung mit der Unteren Immissionsschutzbehörde abgesprochen. Demnach ist das Vorhaben mit den Belangen des Immissionsschutzes in Bezug auf die Geruchsemissionen /-immissionen vereinbar.</w:t>
      </w:r>
    </w:p>
    <w:p w:rsidR="00E60B67" w:rsidRPr="00E60B67" w:rsidRDefault="00E60B67" w:rsidP="00E60B67">
      <w:pPr>
        <w:overflowPunct/>
        <w:autoSpaceDE/>
        <w:autoSpaceDN/>
        <w:adjustRightInd/>
        <w:spacing w:line="288" w:lineRule="auto"/>
        <w:textAlignment w:val="auto"/>
        <w:rPr>
          <w:rFonts w:asciiTheme="minorHAnsi" w:hAnsiTheme="minorHAnsi" w:cstheme="minorHAnsi"/>
        </w:rPr>
      </w:pPr>
    </w:p>
    <w:p w:rsidR="00E60B67" w:rsidRPr="00E60B67" w:rsidRDefault="00E60B67" w:rsidP="00E60B67">
      <w:pPr>
        <w:overflowPunct/>
        <w:autoSpaceDE/>
        <w:autoSpaceDN/>
        <w:adjustRightInd/>
        <w:spacing w:line="288" w:lineRule="auto"/>
        <w:textAlignment w:val="auto"/>
        <w:rPr>
          <w:rFonts w:asciiTheme="minorHAnsi" w:hAnsiTheme="minorHAnsi" w:cstheme="minorHAnsi"/>
        </w:rPr>
      </w:pPr>
      <w:r w:rsidRPr="00E60B67">
        <w:rPr>
          <w:rFonts w:asciiTheme="minorHAnsi" w:hAnsiTheme="minorHAnsi" w:cstheme="minorHAnsi"/>
        </w:rPr>
        <w:t>Diese Angaben wurden im Durchführungsvertrag festgeschrieben und sind vom Vorhabenträger zu beachten.</w:t>
      </w:r>
    </w:p>
    <w:p w:rsidR="00E60B67" w:rsidRPr="00A51CB3" w:rsidRDefault="00E60B67" w:rsidP="00590FDE">
      <w:pPr>
        <w:spacing w:line="288" w:lineRule="auto"/>
        <w:ind w:right="62"/>
        <w:jc w:val="both"/>
        <w:rPr>
          <w:rFonts w:asciiTheme="minorHAnsi" w:hAnsiTheme="minorHAnsi"/>
        </w:rPr>
      </w:pPr>
    </w:p>
    <w:p w:rsidR="004830DE" w:rsidRPr="00A51CB3" w:rsidRDefault="004830DE" w:rsidP="00590FDE">
      <w:pPr>
        <w:pStyle w:val="Textkrper21"/>
        <w:tabs>
          <w:tab w:val="num" w:pos="709"/>
        </w:tabs>
        <w:spacing w:line="288" w:lineRule="auto"/>
        <w:ind w:right="0"/>
        <w:jc w:val="both"/>
        <w:rPr>
          <w:rFonts w:asciiTheme="minorHAnsi" w:hAnsiTheme="minorHAnsi"/>
          <w:b w:val="0"/>
        </w:rPr>
      </w:pPr>
      <w:r w:rsidRPr="00A51CB3">
        <w:rPr>
          <w:rFonts w:asciiTheme="minorHAnsi" w:hAnsiTheme="minorHAnsi"/>
          <w:b w:val="0"/>
        </w:rPr>
        <w:t>Weitergehende Hinweise bzw. Stellungnahmen, welche die Grundzüge der Planung nicht wesentlich ändern, wurden in den Bebauungsplan, bestehend aus de</w:t>
      </w:r>
      <w:r w:rsidR="00703555">
        <w:rPr>
          <w:rFonts w:asciiTheme="minorHAnsi" w:hAnsiTheme="minorHAnsi"/>
          <w:b w:val="0"/>
        </w:rPr>
        <w:t>r Planzeichnung (Teil A) und den</w:t>
      </w:r>
      <w:r w:rsidRPr="00A51CB3">
        <w:rPr>
          <w:rFonts w:asciiTheme="minorHAnsi" w:hAnsiTheme="minorHAnsi"/>
          <w:b w:val="0"/>
        </w:rPr>
        <w:t xml:space="preserve"> Text</w:t>
      </w:r>
      <w:r w:rsidR="00703555">
        <w:rPr>
          <w:rFonts w:asciiTheme="minorHAnsi" w:hAnsiTheme="minorHAnsi"/>
          <w:b w:val="0"/>
        </w:rPr>
        <w:t>lichen Festsetzungen</w:t>
      </w:r>
      <w:r w:rsidRPr="00A51CB3">
        <w:rPr>
          <w:rFonts w:asciiTheme="minorHAnsi" w:hAnsiTheme="minorHAnsi"/>
          <w:b w:val="0"/>
        </w:rPr>
        <w:t xml:space="preserve"> (Teil B) sowie der Begründung und dem Umweltbericht einbezogen. </w:t>
      </w:r>
      <w:r w:rsidR="00967EDC" w:rsidRPr="00A51CB3">
        <w:rPr>
          <w:rFonts w:asciiTheme="minorHAnsi" w:hAnsiTheme="minorHAnsi"/>
          <w:b w:val="0"/>
        </w:rPr>
        <w:t xml:space="preserve">Der Abwägungsbeschluss erfolgte am </w:t>
      </w:r>
      <w:r w:rsidR="00E60B67" w:rsidRPr="00A51CB3">
        <w:rPr>
          <w:rFonts w:asciiTheme="minorHAnsi" w:hAnsiTheme="minorHAnsi"/>
          <w:b w:val="0"/>
        </w:rPr>
        <w:t>14.09.2020</w:t>
      </w:r>
      <w:r w:rsidR="00967EDC" w:rsidRPr="00A51CB3">
        <w:rPr>
          <w:rFonts w:asciiTheme="minorHAnsi" w:hAnsiTheme="minorHAnsi"/>
          <w:b w:val="0"/>
        </w:rPr>
        <w:t xml:space="preserve"> durch den </w:t>
      </w:r>
      <w:r w:rsidR="00A51CB3" w:rsidRPr="00A51CB3">
        <w:rPr>
          <w:rFonts w:asciiTheme="minorHAnsi" w:hAnsiTheme="minorHAnsi"/>
          <w:b w:val="0"/>
        </w:rPr>
        <w:t xml:space="preserve">Planungsverband </w:t>
      </w:r>
      <w:proofErr w:type="spellStart"/>
      <w:r w:rsidR="00A51CB3" w:rsidRPr="00A51CB3">
        <w:rPr>
          <w:rFonts w:asciiTheme="minorHAnsi" w:hAnsiTheme="minorHAnsi"/>
          <w:b w:val="0"/>
        </w:rPr>
        <w:t>Berzdorfer</w:t>
      </w:r>
      <w:proofErr w:type="spellEnd"/>
      <w:r w:rsidR="00A51CB3" w:rsidRPr="00A51CB3">
        <w:rPr>
          <w:rFonts w:asciiTheme="minorHAnsi" w:hAnsiTheme="minorHAnsi"/>
          <w:b w:val="0"/>
        </w:rPr>
        <w:t xml:space="preserve"> See</w:t>
      </w:r>
      <w:r w:rsidR="00967EDC" w:rsidRPr="00A51CB3">
        <w:rPr>
          <w:rFonts w:asciiTheme="minorHAnsi" w:hAnsiTheme="minorHAnsi"/>
          <w:b w:val="0"/>
        </w:rPr>
        <w:t>.</w:t>
      </w:r>
      <w:r w:rsidR="006960FA" w:rsidRPr="00A51CB3">
        <w:rPr>
          <w:rFonts w:asciiTheme="minorHAnsi" w:hAnsiTheme="minorHAnsi"/>
          <w:b w:val="0"/>
        </w:rPr>
        <w:t xml:space="preserve"> In derselben Sitzung wurde der Satzungsbeschluss zum Bebauungsplan gefasst. </w:t>
      </w:r>
    </w:p>
    <w:p w:rsidR="004830DE" w:rsidRPr="00A51CB3" w:rsidRDefault="004830DE" w:rsidP="00590FDE">
      <w:pPr>
        <w:spacing w:line="288" w:lineRule="auto"/>
        <w:jc w:val="both"/>
        <w:rPr>
          <w:rFonts w:asciiTheme="minorHAnsi" w:hAnsiTheme="minorHAnsi"/>
        </w:rPr>
      </w:pPr>
      <w:r w:rsidRPr="00A51CB3">
        <w:rPr>
          <w:rFonts w:asciiTheme="minorHAnsi" w:hAnsiTheme="minorHAnsi"/>
        </w:rPr>
        <w:t xml:space="preserve">Die Behörden wurden vom Ergebnis der Abwägung mit Schreiben vom </w:t>
      </w:r>
      <w:r w:rsidR="00A51CB3" w:rsidRPr="00A51CB3">
        <w:rPr>
          <w:rFonts w:ascii="Calibri" w:hAnsi="Calibri" w:cs="Calibri"/>
        </w:rPr>
        <w:t>15</w:t>
      </w:r>
      <w:r w:rsidRPr="00A51CB3">
        <w:rPr>
          <w:rFonts w:ascii="Calibri" w:hAnsi="Calibri" w:cs="Calibri"/>
        </w:rPr>
        <w:t>.0</w:t>
      </w:r>
      <w:r w:rsidR="00A51CB3" w:rsidRPr="00A51CB3">
        <w:rPr>
          <w:rFonts w:ascii="Calibri" w:hAnsi="Calibri" w:cs="Calibri"/>
        </w:rPr>
        <w:t>9</w:t>
      </w:r>
      <w:r w:rsidRPr="00A51CB3">
        <w:rPr>
          <w:rFonts w:ascii="Calibri" w:hAnsi="Calibri" w:cs="Calibri"/>
        </w:rPr>
        <w:t>.202</w:t>
      </w:r>
      <w:r w:rsidR="00A51CB3" w:rsidRPr="00A51CB3">
        <w:rPr>
          <w:rFonts w:ascii="Calibri" w:hAnsi="Calibri" w:cs="Calibri"/>
        </w:rPr>
        <w:t>0</w:t>
      </w:r>
      <w:r w:rsidRPr="00A51CB3">
        <w:rPr>
          <w:rFonts w:ascii="Calibri" w:hAnsi="Calibri" w:cs="Calibri"/>
        </w:rPr>
        <w:t xml:space="preserve"> </w:t>
      </w:r>
      <w:r w:rsidRPr="00A51CB3">
        <w:rPr>
          <w:rFonts w:asciiTheme="minorHAnsi" w:hAnsiTheme="minorHAnsi"/>
        </w:rPr>
        <w:t xml:space="preserve">in Kenntnis gesetzt. </w:t>
      </w:r>
    </w:p>
    <w:p w:rsidR="00EF723F" w:rsidRPr="00A51CB3" w:rsidRDefault="00EF723F" w:rsidP="00590FDE">
      <w:pPr>
        <w:pStyle w:val="Textkrper21"/>
        <w:tabs>
          <w:tab w:val="num" w:pos="709"/>
        </w:tabs>
        <w:spacing w:line="288" w:lineRule="auto"/>
        <w:ind w:right="0"/>
        <w:jc w:val="both"/>
        <w:rPr>
          <w:rFonts w:asciiTheme="minorHAnsi" w:hAnsiTheme="minorHAnsi"/>
          <w:b w:val="0"/>
        </w:rPr>
      </w:pPr>
    </w:p>
    <w:p w:rsidR="00EF434C" w:rsidRPr="00A51CB3" w:rsidRDefault="00EF434C" w:rsidP="00590FDE">
      <w:pPr>
        <w:pStyle w:val="Textkrper21"/>
        <w:tabs>
          <w:tab w:val="num" w:pos="709"/>
        </w:tabs>
        <w:spacing w:line="288" w:lineRule="auto"/>
        <w:ind w:right="0"/>
        <w:jc w:val="both"/>
        <w:rPr>
          <w:rFonts w:asciiTheme="minorHAnsi" w:hAnsiTheme="minorHAnsi"/>
          <w:b w:val="0"/>
        </w:rPr>
      </w:pPr>
      <w:r w:rsidRPr="00A51CB3">
        <w:rPr>
          <w:rFonts w:asciiTheme="minorHAnsi" w:hAnsiTheme="minorHAnsi"/>
          <w:b w:val="0"/>
        </w:rPr>
        <w:t xml:space="preserve">Zur Kompensation der Beeinträchtigung </w:t>
      </w:r>
      <w:r w:rsidR="006960FA" w:rsidRPr="00A51CB3">
        <w:rPr>
          <w:rFonts w:asciiTheme="minorHAnsi" w:hAnsiTheme="minorHAnsi"/>
          <w:b w:val="0"/>
        </w:rPr>
        <w:t>von</w:t>
      </w:r>
      <w:r w:rsidRPr="00A51CB3">
        <w:rPr>
          <w:rFonts w:asciiTheme="minorHAnsi" w:hAnsiTheme="minorHAnsi"/>
          <w:b w:val="0"/>
        </w:rPr>
        <w:t xml:space="preserve"> Schutzgüter</w:t>
      </w:r>
      <w:r w:rsidR="006960FA" w:rsidRPr="00A51CB3">
        <w:rPr>
          <w:rFonts w:asciiTheme="minorHAnsi" w:hAnsiTheme="minorHAnsi"/>
          <w:b w:val="0"/>
        </w:rPr>
        <w:t>n</w:t>
      </w:r>
      <w:r w:rsidRPr="00A51CB3">
        <w:rPr>
          <w:rFonts w:asciiTheme="minorHAnsi" w:hAnsiTheme="minorHAnsi"/>
          <w:b w:val="0"/>
        </w:rPr>
        <w:t xml:space="preserve"> erfolgte die Erarbeitung geeigneter Ausgleichs- und Ersatzmaßnahmen.</w:t>
      </w:r>
    </w:p>
    <w:p w:rsidR="00476E6E" w:rsidRPr="00A51CB3" w:rsidRDefault="00476E6E" w:rsidP="00590FDE">
      <w:pPr>
        <w:spacing w:line="288" w:lineRule="auto"/>
        <w:jc w:val="both"/>
        <w:rPr>
          <w:rFonts w:asciiTheme="minorHAnsi" w:hAnsiTheme="minorHAnsi"/>
        </w:rPr>
      </w:pPr>
    </w:p>
    <w:p w:rsidR="003E7303" w:rsidRPr="00A51CB3" w:rsidRDefault="003E7303" w:rsidP="000F5152">
      <w:pPr>
        <w:spacing w:line="288" w:lineRule="auto"/>
        <w:jc w:val="both"/>
        <w:rPr>
          <w:rFonts w:asciiTheme="minorHAnsi" w:eastAsia="Arial" w:hAnsiTheme="minorHAnsi" w:cs="Arial"/>
          <w:b/>
        </w:rPr>
      </w:pPr>
      <w:r w:rsidRPr="00A51CB3">
        <w:rPr>
          <w:rFonts w:asciiTheme="minorHAnsi" w:eastAsia="Arial" w:hAnsiTheme="minorHAnsi" w:cs="Arial"/>
          <w:b/>
        </w:rPr>
        <w:t xml:space="preserve">Als </w:t>
      </w:r>
      <w:r w:rsidR="00EF723F" w:rsidRPr="00A51CB3">
        <w:rPr>
          <w:rFonts w:asciiTheme="minorHAnsi" w:eastAsia="Arial" w:hAnsiTheme="minorHAnsi" w:cs="Arial"/>
          <w:b/>
        </w:rPr>
        <w:t xml:space="preserve">Vermeidungs-, </w:t>
      </w:r>
      <w:r w:rsidRPr="00A51CB3">
        <w:rPr>
          <w:rFonts w:asciiTheme="minorHAnsi" w:eastAsia="Arial" w:hAnsiTheme="minorHAnsi" w:cs="Arial"/>
          <w:b/>
        </w:rPr>
        <w:t xml:space="preserve">Verminderungs- </w:t>
      </w:r>
      <w:r w:rsidR="00563665" w:rsidRPr="00A51CB3">
        <w:rPr>
          <w:rFonts w:asciiTheme="minorHAnsi" w:eastAsia="Arial" w:hAnsiTheme="minorHAnsi" w:cs="Arial"/>
          <w:b/>
        </w:rPr>
        <w:t>und</w:t>
      </w:r>
      <w:r w:rsidRPr="00A51CB3">
        <w:rPr>
          <w:rFonts w:asciiTheme="minorHAnsi" w:eastAsia="Arial" w:hAnsiTheme="minorHAnsi" w:cs="Arial"/>
          <w:b/>
        </w:rPr>
        <w:t xml:space="preserve"> Schutzmaßnahmen zum Schutz der Schutzgüter werden folgende Maßnahmen durchgeführt:</w:t>
      </w:r>
    </w:p>
    <w:p w:rsidR="006960FA" w:rsidRPr="00A51CB3" w:rsidRDefault="006960FA" w:rsidP="00590FDE">
      <w:pPr>
        <w:spacing w:line="288" w:lineRule="auto"/>
        <w:jc w:val="both"/>
        <w:rPr>
          <w:rFonts w:asciiTheme="minorHAnsi" w:eastAsia="Arial" w:hAnsiTheme="minorHAnsi" w:cs="Arial"/>
        </w:rPr>
      </w:pPr>
    </w:p>
    <w:p w:rsidR="006960FA" w:rsidRPr="00A51CB3" w:rsidRDefault="006960FA" w:rsidP="00A51CB3">
      <w:pPr>
        <w:spacing w:line="264" w:lineRule="auto"/>
        <w:jc w:val="both"/>
        <w:rPr>
          <w:rFonts w:asciiTheme="minorHAnsi" w:hAnsiTheme="minorHAnsi"/>
          <w:u w:val="single"/>
        </w:rPr>
      </w:pPr>
      <w:r w:rsidRPr="00A51CB3">
        <w:rPr>
          <w:rFonts w:asciiTheme="minorHAnsi" w:hAnsiTheme="minorHAnsi"/>
          <w:u w:val="single"/>
        </w:rPr>
        <w:t>Schutzgut Boden und Wasser</w:t>
      </w:r>
    </w:p>
    <w:p w:rsidR="00A51CB3" w:rsidRPr="00A51CB3" w:rsidRDefault="00A51CB3" w:rsidP="00A51CB3">
      <w:pPr>
        <w:numPr>
          <w:ilvl w:val="0"/>
          <w:numId w:val="6"/>
        </w:numPr>
        <w:overflowPunct/>
        <w:autoSpaceDE/>
        <w:autoSpaceDN/>
        <w:adjustRightInd/>
        <w:spacing w:line="264" w:lineRule="auto"/>
        <w:jc w:val="both"/>
        <w:textAlignment w:val="auto"/>
        <w:rPr>
          <w:rFonts w:asciiTheme="minorHAnsi" w:hAnsiTheme="minorHAnsi"/>
        </w:rPr>
      </w:pPr>
      <w:r w:rsidRPr="00A51CB3">
        <w:rPr>
          <w:rFonts w:asciiTheme="minorHAnsi" w:hAnsiTheme="minorHAnsi"/>
        </w:rPr>
        <w:t>Festlegung eines zulässigen Versieglungsgrades von max. 80 %</w:t>
      </w:r>
    </w:p>
    <w:p w:rsidR="00A51CB3" w:rsidRPr="00A51CB3" w:rsidRDefault="00A51CB3" w:rsidP="00A51CB3">
      <w:pPr>
        <w:numPr>
          <w:ilvl w:val="0"/>
          <w:numId w:val="6"/>
        </w:numPr>
        <w:overflowPunct/>
        <w:autoSpaceDE/>
        <w:autoSpaceDN/>
        <w:adjustRightInd/>
        <w:spacing w:line="264" w:lineRule="auto"/>
        <w:jc w:val="both"/>
        <w:textAlignment w:val="auto"/>
        <w:rPr>
          <w:rFonts w:asciiTheme="minorHAnsi" w:hAnsiTheme="minorHAnsi"/>
        </w:rPr>
      </w:pPr>
      <w:r w:rsidRPr="00A51CB3">
        <w:rPr>
          <w:rFonts w:asciiTheme="minorHAnsi" w:hAnsiTheme="minorHAnsi"/>
        </w:rPr>
        <w:t>Festsetzung von kleinen Baufenstern</w:t>
      </w:r>
    </w:p>
    <w:p w:rsidR="006960FA" w:rsidRPr="00A51CB3" w:rsidRDefault="006960FA" w:rsidP="00A51CB3">
      <w:pPr>
        <w:spacing w:line="264" w:lineRule="auto"/>
        <w:jc w:val="both"/>
        <w:rPr>
          <w:rFonts w:asciiTheme="minorHAnsi" w:hAnsiTheme="minorHAnsi"/>
        </w:rPr>
      </w:pPr>
    </w:p>
    <w:p w:rsidR="006960FA" w:rsidRPr="00A51CB3" w:rsidRDefault="006960FA" w:rsidP="00A51CB3">
      <w:pPr>
        <w:spacing w:line="264" w:lineRule="auto"/>
        <w:jc w:val="both"/>
        <w:rPr>
          <w:rFonts w:asciiTheme="minorHAnsi" w:hAnsiTheme="minorHAnsi"/>
          <w:u w:val="single"/>
        </w:rPr>
      </w:pPr>
      <w:r w:rsidRPr="00A51CB3">
        <w:rPr>
          <w:rFonts w:asciiTheme="minorHAnsi" w:hAnsiTheme="minorHAnsi"/>
          <w:u w:val="single"/>
        </w:rPr>
        <w:t>Schutzgut Klima und Luft</w:t>
      </w:r>
    </w:p>
    <w:p w:rsidR="00A51CB3" w:rsidRPr="00A51CB3" w:rsidRDefault="00A51CB3" w:rsidP="00A51CB3">
      <w:pPr>
        <w:numPr>
          <w:ilvl w:val="0"/>
          <w:numId w:val="6"/>
        </w:numPr>
        <w:overflowPunct/>
        <w:autoSpaceDE/>
        <w:autoSpaceDN/>
        <w:adjustRightInd/>
        <w:spacing w:line="264" w:lineRule="auto"/>
        <w:jc w:val="both"/>
        <w:textAlignment w:val="auto"/>
        <w:rPr>
          <w:rFonts w:asciiTheme="minorHAnsi" w:hAnsiTheme="minorHAnsi"/>
        </w:rPr>
      </w:pPr>
      <w:r w:rsidRPr="00A51CB3">
        <w:rPr>
          <w:rFonts w:asciiTheme="minorHAnsi" w:hAnsiTheme="minorHAnsi"/>
        </w:rPr>
        <w:t>Sicherung der markanten Gehölzstrukturen innerhalb des Vorhabenstandortes</w:t>
      </w:r>
    </w:p>
    <w:p w:rsidR="00A51CB3" w:rsidRPr="00A51CB3" w:rsidRDefault="00A51CB3" w:rsidP="00A51CB3">
      <w:pPr>
        <w:numPr>
          <w:ilvl w:val="0"/>
          <w:numId w:val="6"/>
        </w:numPr>
        <w:overflowPunct/>
        <w:autoSpaceDE/>
        <w:autoSpaceDN/>
        <w:adjustRightInd/>
        <w:spacing w:line="264" w:lineRule="auto"/>
        <w:jc w:val="both"/>
        <w:textAlignment w:val="auto"/>
        <w:rPr>
          <w:rFonts w:asciiTheme="minorHAnsi" w:hAnsiTheme="minorHAnsi"/>
        </w:rPr>
      </w:pPr>
      <w:r w:rsidRPr="00A51CB3">
        <w:rPr>
          <w:rFonts w:asciiTheme="minorHAnsi" w:hAnsiTheme="minorHAnsi"/>
        </w:rPr>
        <w:t>Baumpflanzungen innerhalb des Baugrundstücks</w:t>
      </w:r>
    </w:p>
    <w:p w:rsidR="00A51CB3" w:rsidRDefault="00A51CB3" w:rsidP="00A51CB3">
      <w:pPr>
        <w:numPr>
          <w:ilvl w:val="0"/>
          <w:numId w:val="6"/>
        </w:numPr>
        <w:overflowPunct/>
        <w:autoSpaceDE/>
        <w:autoSpaceDN/>
        <w:adjustRightInd/>
        <w:spacing w:line="264" w:lineRule="auto"/>
        <w:jc w:val="both"/>
        <w:textAlignment w:val="auto"/>
        <w:rPr>
          <w:rFonts w:asciiTheme="minorHAnsi" w:hAnsiTheme="minorHAnsi"/>
        </w:rPr>
      </w:pPr>
      <w:r w:rsidRPr="00A51CB3">
        <w:rPr>
          <w:rFonts w:asciiTheme="minorHAnsi" w:hAnsiTheme="minorHAnsi"/>
        </w:rPr>
        <w:t>Entsiegelung von ca. 410 m² Betonplattenfläche un</w:t>
      </w:r>
      <w:r w:rsidR="00703555">
        <w:rPr>
          <w:rFonts w:asciiTheme="minorHAnsi" w:hAnsiTheme="minorHAnsi"/>
        </w:rPr>
        <w:t>d Neuanlage als wassergebundene</w:t>
      </w:r>
      <w:r w:rsidRPr="00A51CB3">
        <w:rPr>
          <w:rFonts w:asciiTheme="minorHAnsi" w:hAnsiTheme="minorHAnsi"/>
        </w:rPr>
        <w:t xml:space="preserve"> Wegedecke</w:t>
      </w:r>
    </w:p>
    <w:p w:rsidR="00952FEA" w:rsidRDefault="00952FEA" w:rsidP="00A51CB3">
      <w:pPr>
        <w:spacing w:line="264" w:lineRule="auto"/>
        <w:jc w:val="both"/>
        <w:rPr>
          <w:rFonts w:asciiTheme="minorHAnsi" w:hAnsiTheme="minorHAnsi"/>
          <w:u w:val="single"/>
        </w:rPr>
      </w:pPr>
    </w:p>
    <w:p w:rsidR="006960FA" w:rsidRPr="00A51CB3" w:rsidRDefault="006960FA" w:rsidP="00A51CB3">
      <w:pPr>
        <w:spacing w:line="264" w:lineRule="auto"/>
        <w:jc w:val="both"/>
        <w:rPr>
          <w:rFonts w:asciiTheme="minorHAnsi" w:hAnsiTheme="minorHAnsi"/>
          <w:u w:val="single"/>
        </w:rPr>
      </w:pPr>
      <w:r w:rsidRPr="00A51CB3">
        <w:rPr>
          <w:rFonts w:asciiTheme="minorHAnsi" w:hAnsiTheme="minorHAnsi"/>
          <w:u w:val="single"/>
        </w:rPr>
        <w:t>Schutzgut Tiere und Pflanzen</w:t>
      </w:r>
    </w:p>
    <w:p w:rsidR="00A51CB3" w:rsidRPr="00A51CB3" w:rsidRDefault="00A51CB3" w:rsidP="00A51CB3">
      <w:pPr>
        <w:numPr>
          <w:ilvl w:val="0"/>
          <w:numId w:val="6"/>
        </w:numPr>
        <w:spacing w:line="264" w:lineRule="auto"/>
        <w:jc w:val="both"/>
        <w:rPr>
          <w:rFonts w:asciiTheme="minorHAnsi" w:hAnsiTheme="minorHAnsi"/>
        </w:rPr>
      </w:pPr>
      <w:r w:rsidRPr="00A51CB3">
        <w:rPr>
          <w:rFonts w:asciiTheme="minorHAnsi" w:hAnsiTheme="minorHAnsi"/>
        </w:rPr>
        <w:t>Erhalt der markanten Gehölzstrukturen</w:t>
      </w:r>
    </w:p>
    <w:p w:rsidR="00A51CB3" w:rsidRPr="00A51CB3" w:rsidRDefault="00A51CB3" w:rsidP="00A51CB3">
      <w:pPr>
        <w:numPr>
          <w:ilvl w:val="0"/>
          <w:numId w:val="6"/>
        </w:numPr>
        <w:spacing w:line="264" w:lineRule="auto"/>
        <w:jc w:val="both"/>
        <w:rPr>
          <w:rFonts w:asciiTheme="minorHAnsi" w:hAnsiTheme="minorHAnsi"/>
        </w:rPr>
      </w:pPr>
      <w:r w:rsidRPr="00A51CB3">
        <w:rPr>
          <w:rFonts w:asciiTheme="minorHAnsi" w:hAnsiTheme="minorHAnsi"/>
        </w:rPr>
        <w:t xml:space="preserve">Baufeldfreimachungen außerhalb der Brutzeit der </w:t>
      </w:r>
      <w:proofErr w:type="spellStart"/>
      <w:r w:rsidRPr="00A51CB3">
        <w:rPr>
          <w:rFonts w:asciiTheme="minorHAnsi" w:hAnsiTheme="minorHAnsi"/>
        </w:rPr>
        <w:t>Avifauna</w:t>
      </w:r>
      <w:proofErr w:type="spellEnd"/>
      <w:r w:rsidRPr="00A51CB3">
        <w:rPr>
          <w:rFonts w:asciiTheme="minorHAnsi" w:hAnsiTheme="minorHAnsi"/>
        </w:rPr>
        <w:t xml:space="preserve"> </w:t>
      </w:r>
    </w:p>
    <w:p w:rsidR="006960FA" w:rsidRPr="00A51CB3" w:rsidRDefault="006960FA" w:rsidP="00A51CB3">
      <w:pPr>
        <w:tabs>
          <w:tab w:val="left" w:pos="7477"/>
        </w:tabs>
        <w:spacing w:line="264" w:lineRule="auto"/>
        <w:jc w:val="both"/>
        <w:rPr>
          <w:rFonts w:eastAsia="Arial" w:cs="Arial"/>
          <w:sz w:val="21"/>
          <w:szCs w:val="21"/>
          <w:u w:val="single"/>
        </w:rPr>
      </w:pPr>
    </w:p>
    <w:p w:rsidR="006960FA" w:rsidRPr="00A51CB3" w:rsidRDefault="006960FA" w:rsidP="00A51CB3">
      <w:pPr>
        <w:spacing w:line="264" w:lineRule="auto"/>
        <w:jc w:val="both"/>
        <w:rPr>
          <w:rFonts w:asciiTheme="minorHAnsi" w:hAnsiTheme="minorHAnsi"/>
          <w:u w:val="single"/>
        </w:rPr>
      </w:pPr>
      <w:r w:rsidRPr="00A51CB3">
        <w:rPr>
          <w:rFonts w:asciiTheme="minorHAnsi" w:hAnsiTheme="minorHAnsi"/>
          <w:u w:val="single"/>
        </w:rPr>
        <w:t>Schutzgut Landschaftsbild / Mensch / Erholung / Kultur- und Sachgüter</w:t>
      </w:r>
    </w:p>
    <w:p w:rsidR="00A51CB3" w:rsidRPr="00A51CB3" w:rsidRDefault="00A51CB3" w:rsidP="00A51CB3">
      <w:pPr>
        <w:numPr>
          <w:ilvl w:val="0"/>
          <w:numId w:val="6"/>
        </w:numPr>
        <w:spacing w:line="264" w:lineRule="auto"/>
        <w:jc w:val="both"/>
        <w:rPr>
          <w:rFonts w:asciiTheme="minorHAnsi" w:hAnsiTheme="minorHAnsi"/>
        </w:rPr>
      </w:pPr>
      <w:r w:rsidRPr="00A51CB3">
        <w:rPr>
          <w:rFonts w:asciiTheme="minorHAnsi" w:hAnsiTheme="minorHAnsi"/>
        </w:rPr>
        <w:t>Erhalt der charakteristischen Gehölzstrukturen</w:t>
      </w:r>
    </w:p>
    <w:p w:rsidR="00A51CB3" w:rsidRPr="00A51CB3" w:rsidRDefault="00A51CB3" w:rsidP="00A51CB3">
      <w:pPr>
        <w:numPr>
          <w:ilvl w:val="0"/>
          <w:numId w:val="6"/>
        </w:numPr>
        <w:spacing w:line="264" w:lineRule="auto"/>
        <w:jc w:val="both"/>
        <w:rPr>
          <w:rFonts w:asciiTheme="minorHAnsi" w:hAnsiTheme="minorHAnsi"/>
        </w:rPr>
      </w:pPr>
      <w:r w:rsidRPr="00A51CB3">
        <w:rPr>
          <w:rFonts w:asciiTheme="minorHAnsi" w:hAnsiTheme="minorHAnsi"/>
        </w:rPr>
        <w:t>Neuanpflanzung einer Baumreihe</w:t>
      </w:r>
    </w:p>
    <w:p w:rsidR="006638CA" w:rsidRPr="00A51CB3" w:rsidRDefault="006638CA" w:rsidP="00A51CB3">
      <w:pPr>
        <w:spacing w:line="264" w:lineRule="auto"/>
        <w:jc w:val="both"/>
        <w:rPr>
          <w:rFonts w:asciiTheme="minorHAnsi" w:hAnsiTheme="minorHAnsi"/>
        </w:rPr>
      </w:pPr>
    </w:p>
    <w:p w:rsidR="003E7303" w:rsidRPr="00A51CB3" w:rsidRDefault="00FB6956" w:rsidP="00A51CB3">
      <w:pPr>
        <w:spacing w:line="264" w:lineRule="auto"/>
        <w:jc w:val="both"/>
        <w:rPr>
          <w:rFonts w:asciiTheme="minorHAnsi" w:hAnsiTheme="minorHAnsi"/>
          <w:b/>
        </w:rPr>
      </w:pPr>
      <w:r w:rsidRPr="00A51CB3">
        <w:rPr>
          <w:rFonts w:asciiTheme="minorHAnsi" w:hAnsiTheme="minorHAnsi"/>
          <w:b/>
        </w:rPr>
        <w:t>Als Ko</w:t>
      </w:r>
      <w:r w:rsidR="00EF1C12" w:rsidRPr="00A51CB3">
        <w:rPr>
          <w:rFonts w:asciiTheme="minorHAnsi" w:hAnsiTheme="minorHAnsi"/>
          <w:b/>
        </w:rPr>
        <w:t>m</w:t>
      </w:r>
      <w:r w:rsidRPr="00A51CB3">
        <w:rPr>
          <w:rFonts w:asciiTheme="minorHAnsi" w:hAnsiTheme="minorHAnsi"/>
          <w:b/>
        </w:rPr>
        <w:t xml:space="preserve">pensationsmaßnahmen für den Eingriff in die Schutzgüter </w:t>
      </w:r>
      <w:r w:rsidR="003E7303" w:rsidRPr="00A51CB3">
        <w:rPr>
          <w:rFonts w:asciiTheme="minorHAnsi" w:hAnsiTheme="minorHAnsi"/>
          <w:b/>
        </w:rPr>
        <w:t xml:space="preserve">werden folgende Maßnahmen </w:t>
      </w:r>
      <w:r w:rsidR="005B1B51" w:rsidRPr="00A51CB3">
        <w:rPr>
          <w:rFonts w:asciiTheme="minorHAnsi" w:hAnsiTheme="minorHAnsi"/>
          <w:b/>
        </w:rPr>
        <w:t>im Geltungsbereich durchgeführt</w:t>
      </w:r>
      <w:r w:rsidR="003E7303" w:rsidRPr="00A51CB3">
        <w:rPr>
          <w:rFonts w:asciiTheme="minorHAnsi" w:hAnsiTheme="minorHAnsi"/>
          <w:b/>
        </w:rPr>
        <w:t>:</w:t>
      </w:r>
    </w:p>
    <w:p w:rsidR="005B1B51" w:rsidRPr="00A51CB3" w:rsidRDefault="005B1B51" w:rsidP="00A51CB3">
      <w:pPr>
        <w:spacing w:line="264" w:lineRule="auto"/>
        <w:jc w:val="both"/>
        <w:textAlignment w:val="auto"/>
        <w:rPr>
          <w:rFonts w:asciiTheme="minorHAnsi" w:hAnsiTheme="minorHAnsi"/>
        </w:rPr>
      </w:pPr>
    </w:p>
    <w:p w:rsidR="00A51CB3" w:rsidRPr="00A51CB3" w:rsidRDefault="00A51CB3" w:rsidP="00A51CB3">
      <w:pPr>
        <w:pStyle w:val="Textkrper"/>
        <w:spacing w:line="264" w:lineRule="auto"/>
        <w:rPr>
          <w:rFonts w:asciiTheme="minorHAnsi" w:hAnsiTheme="minorHAnsi"/>
          <w:b/>
        </w:rPr>
      </w:pPr>
      <w:r w:rsidRPr="00A51CB3">
        <w:rPr>
          <w:rFonts w:asciiTheme="minorHAnsi" w:hAnsiTheme="minorHAnsi"/>
          <w:b/>
        </w:rPr>
        <w:t xml:space="preserve">Erhalt von Gebüsch und Baumgruppen </w:t>
      </w:r>
    </w:p>
    <w:p w:rsidR="00A51CB3" w:rsidRPr="00A51CB3" w:rsidRDefault="00A51CB3" w:rsidP="00A51CB3">
      <w:pPr>
        <w:pStyle w:val="Textkrper"/>
        <w:spacing w:line="264" w:lineRule="auto"/>
        <w:rPr>
          <w:rFonts w:asciiTheme="minorHAnsi" w:hAnsiTheme="minorHAnsi" w:cstheme="minorHAnsi"/>
        </w:rPr>
      </w:pPr>
      <w:r w:rsidRPr="00A51CB3">
        <w:rPr>
          <w:rFonts w:asciiTheme="minorHAnsi" w:hAnsiTheme="minorHAnsi" w:cstheme="minorHAnsi"/>
        </w:rPr>
        <w:t>Auf den so gekennzeichneten Flächen i</w:t>
      </w:r>
      <w:r>
        <w:rPr>
          <w:rFonts w:asciiTheme="minorHAnsi" w:hAnsiTheme="minorHAnsi" w:cstheme="minorHAnsi"/>
        </w:rPr>
        <w:t xml:space="preserve">st der Gehölzbestand in seinem </w:t>
      </w:r>
      <w:r w:rsidRPr="00A51CB3">
        <w:rPr>
          <w:rFonts w:asciiTheme="minorHAnsi" w:hAnsiTheme="minorHAnsi" w:cstheme="minorHAnsi"/>
        </w:rPr>
        <w:t>Bestand und seiner Ausprägung zu erhalten, zu entwickeln und vor Zer</w:t>
      </w:r>
      <w:r>
        <w:rPr>
          <w:rFonts w:asciiTheme="minorHAnsi" w:hAnsiTheme="minorHAnsi" w:cstheme="minorHAnsi"/>
        </w:rPr>
        <w:t xml:space="preserve">störung und Inanspruchnahme zu </w:t>
      </w:r>
      <w:r w:rsidRPr="00A51CB3">
        <w:rPr>
          <w:rFonts w:asciiTheme="minorHAnsi" w:hAnsiTheme="minorHAnsi" w:cstheme="minorHAnsi"/>
        </w:rPr>
        <w:t>schützen. Die bisherigen Pflege- und Erhaltungsmaßn</w:t>
      </w:r>
      <w:r>
        <w:rPr>
          <w:rFonts w:asciiTheme="minorHAnsi" w:hAnsiTheme="minorHAnsi" w:cstheme="minorHAnsi"/>
        </w:rPr>
        <w:t xml:space="preserve">ahmen sind beizubehalten. Bei </w:t>
      </w:r>
      <w:r w:rsidRPr="00A51CB3">
        <w:rPr>
          <w:rFonts w:asciiTheme="minorHAnsi" w:hAnsiTheme="minorHAnsi" w:cstheme="minorHAnsi"/>
        </w:rPr>
        <w:t xml:space="preserve">Verlust sind die Gehölze artgleich zu ersetzen. Vom Gehölzbestand dürfen keine Gefahren für die benachbarten Grundstücke ausgehen. </w:t>
      </w:r>
    </w:p>
    <w:p w:rsidR="00A51CB3" w:rsidRPr="00A51CB3" w:rsidRDefault="00A51CB3" w:rsidP="00A51CB3">
      <w:pPr>
        <w:pStyle w:val="Textkrper"/>
        <w:spacing w:line="264" w:lineRule="auto"/>
        <w:rPr>
          <w:rFonts w:asciiTheme="minorHAnsi" w:hAnsiTheme="minorHAnsi" w:cstheme="minorHAnsi"/>
        </w:rPr>
      </w:pPr>
    </w:p>
    <w:p w:rsidR="00A51CB3" w:rsidRPr="00A51CB3" w:rsidRDefault="00A51CB3" w:rsidP="00A51CB3">
      <w:pPr>
        <w:pStyle w:val="Textkrper"/>
        <w:spacing w:line="264" w:lineRule="auto"/>
        <w:rPr>
          <w:rFonts w:asciiTheme="minorHAnsi" w:hAnsiTheme="minorHAnsi"/>
          <w:b/>
        </w:rPr>
      </w:pPr>
      <w:r w:rsidRPr="00A51CB3">
        <w:rPr>
          <w:rFonts w:asciiTheme="minorHAnsi" w:hAnsiTheme="minorHAnsi"/>
          <w:b/>
        </w:rPr>
        <w:lastRenderedPageBreak/>
        <w:t>Erhalt von Grünflächen</w:t>
      </w:r>
    </w:p>
    <w:p w:rsidR="00A51CB3" w:rsidRDefault="00A51CB3" w:rsidP="00A51CB3">
      <w:pPr>
        <w:pStyle w:val="Textkrper"/>
        <w:spacing w:line="264" w:lineRule="auto"/>
        <w:rPr>
          <w:rFonts w:asciiTheme="minorHAnsi" w:hAnsiTheme="minorHAnsi" w:cstheme="minorHAnsi"/>
        </w:rPr>
      </w:pPr>
      <w:r w:rsidRPr="00A51CB3">
        <w:rPr>
          <w:rFonts w:asciiTheme="minorHAnsi" w:hAnsiTheme="minorHAnsi" w:cstheme="minorHAnsi"/>
        </w:rPr>
        <w:t>Innerhalb der privaten Grünfläche mit der Zweckbestimmung "Pferderanch" sind Flächenextensivierungen bzw. Gehölzanpflanzungen in den Bereichen möglich. Auf den Flächen ist ein Dünger- bzw. Pestizid</w:t>
      </w:r>
      <w:r>
        <w:rPr>
          <w:rFonts w:asciiTheme="minorHAnsi" w:hAnsiTheme="minorHAnsi" w:cstheme="minorHAnsi"/>
        </w:rPr>
        <w:t>einsatz nicht zulässig.</w:t>
      </w:r>
    </w:p>
    <w:p w:rsidR="00A51CB3" w:rsidRDefault="00A51CB3" w:rsidP="00A51CB3">
      <w:pPr>
        <w:pStyle w:val="Textkrper"/>
        <w:spacing w:line="264" w:lineRule="auto"/>
        <w:rPr>
          <w:rFonts w:asciiTheme="minorHAnsi" w:hAnsiTheme="minorHAnsi" w:cstheme="minorHAnsi"/>
        </w:rPr>
      </w:pPr>
    </w:p>
    <w:p w:rsidR="00A51CB3" w:rsidRPr="00A51CB3" w:rsidRDefault="00A51CB3" w:rsidP="00A51CB3">
      <w:pPr>
        <w:pStyle w:val="Textkrper"/>
        <w:spacing w:line="264" w:lineRule="auto"/>
        <w:rPr>
          <w:rFonts w:asciiTheme="minorHAnsi" w:hAnsiTheme="minorHAnsi"/>
          <w:b/>
        </w:rPr>
      </w:pPr>
      <w:r w:rsidRPr="00A51CB3">
        <w:rPr>
          <w:rFonts w:asciiTheme="minorHAnsi" w:hAnsiTheme="minorHAnsi"/>
          <w:b/>
        </w:rPr>
        <w:t>Pflanzung Einzelbaum</w:t>
      </w:r>
    </w:p>
    <w:p w:rsidR="00A51CB3" w:rsidRPr="00A51CB3" w:rsidRDefault="00A51CB3" w:rsidP="00A51CB3">
      <w:pPr>
        <w:spacing w:line="264" w:lineRule="auto"/>
        <w:jc w:val="both"/>
        <w:rPr>
          <w:rFonts w:asciiTheme="minorHAnsi" w:hAnsiTheme="minorHAnsi" w:cstheme="minorHAnsi"/>
        </w:rPr>
      </w:pPr>
      <w:r w:rsidRPr="00A51CB3">
        <w:rPr>
          <w:rFonts w:asciiTheme="minorHAnsi" w:hAnsiTheme="minorHAnsi" w:cstheme="minorHAnsi"/>
        </w:rPr>
        <w:t>Pro 100 m² begonnener neu versiegelter Grundstücksfläche ist ein Baum der Pflanzenliste 1 zu pflanzen und dauerhaft zu unterhalten. Es sind Pflanzqualitäten mit einem Stammumfang von mind. 12-14 cm gemessen in 1 m Höhe zu verwenden.</w:t>
      </w:r>
    </w:p>
    <w:p w:rsidR="00A51CB3" w:rsidRPr="00A51CB3" w:rsidRDefault="00A51CB3" w:rsidP="00A51CB3">
      <w:pPr>
        <w:pStyle w:val="Textkrper"/>
        <w:spacing w:line="264" w:lineRule="auto"/>
        <w:rPr>
          <w:rFonts w:asciiTheme="minorHAnsi" w:hAnsiTheme="minorHAnsi" w:cstheme="minorHAnsi"/>
        </w:rPr>
      </w:pPr>
    </w:p>
    <w:p w:rsidR="00A51CB3" w:rsidRPr="00A51CB3" w:rsidRDefault="00A51CB3" w:rsidP="00A51CB3">
      <w:pPr>
        <w:pStyle w:val="Textkrper"/>
        <w:spacing w:line="264" w:lineRule="auto"/>
        <w:rPr>
          <w:rFonts w:asciiTheme="minorHAnsi" w:hAnsiTheme="minorHAnsi"/>
          <w:b/>
        </w:rPr>
      </w:pPr>
      <w:r w:rsidRPr="00A51CB3">
        <w:rPr>
          <w:rFonts w:asciiTheme="minorHAnsi" w:hAnsiTheme="minorHAnsi"/>
          <w:b/>
        </w:rPr>
        <w:t>Pflanzung und Entwicklung einer Baumreihe</w:t>
      </w:r>
    </w:p>
    <w:p w:rsidR="00A51CB3" w:rsidRPr="00A51CB3" w:rsidRDefault="00A51CB3" w:rsidP="00A51CB3">
      <w:pPr>
        <w:spacing w:line="264" w:lineRule="auto"/>
        <w:jc w:val="both"/>
        <w:rPr>
          <w:rFonts w:asciiTheme="minorHAnsi" w:hAnsiTheme="minorHAnsi" w:cstheme="minorHAnsi"/>
        </w:rPr>
      </w:pPr>
      <w:r w:rsidRPr="00A51CB3">
        <w:rPr>
          <w:rFonts w:asciiTheme="minorHAnsi" w:hAnsiTheme="minorHAnsi" w:cstheme="minorHAnsi"/>
        </w:rPr>
        <w:t xml:space="preserve">Als Kompensation wird die Pflanzung einer Baumreihe westlich angrenzend an den Weg zum Reitplatz vorgeschlagen. Die Pflanzung soll einreihig auf ca. 40 m Länge mit einer Breite von 3,50 m erfolgen. Mit diesem Eingriff wäre das Kompensationsdefizit ausgeglichen. </w:t>
      </w:r>
    </w:p>
    <w:p w:rsidR="00A51CB3" w:rsidRPr="00A51CB3" w:rsidRDefault="00A51CB3" w:rsidP="00A51CB3">
      <w:pPr>
        <w:spacing w:line="264" w:lineRule="auto"/>
        <w:jc w:val="both"/>
        <w:rPr>
          <w:rFonts w:asciiTheme="minorHAnsi" w:hAnsiTheme="minorHAnsi" w:cstheme="minorHAnsi"/>
        </w:rPr>
      </w:pPr>
    </w:p>
    <w:p w:rsidR="00A51CB3" w:rsidRPr="00A51CB3" w:rsidRDefault="00A51CB3" w:rsidP="00A51CB3">
      <w:pPr>
        <w:spacing w:line="264" w:lineRule="auto"/>
        <w:jc w:val="both"/>
        <w:rPr>
          <w:rFonts w:asciiTheme="minorHAnsi" w:hAnsiTheme="minorHAnsi" w:cstheme="minorHAnsi"/>
        </w:rPr>
      </w:pPr>
      <w:r w:rsidRPr="00A51CB3">
        <w:rPr>
          <w:rFonts w:asciiTheme="minorHAnsi" w:hAnsiTheme="minorHAnsi" w:cstheme="minorHAnsi"/>
        </w:rPr>
        <w:t>Bei der Pflanzung sind Gehölze der Pflanzliste 1 zu pflanzen und dauerhaft zu unterhalten. Es sind Pflanzqualitäten mit einem Stammumfang von mind. 12-14 cm gemessen in 1m Höhe zu verwenden.</w:t>
      </w:r>
    </w:p>
    <w:p w:rsidR="00A51CB3" w:rsidRDefault="00A51CB3" w:rsidP="00A51CB3">
      <w:pPr>
        <w:spacing w:line="264" w:lineRule="auto"/>
        <w:jc w:val="both"/>
        <w:rPr>
          <w:rFonts w:asciiTheme="minorHAnsi" w:hAnsiTheme="minorHAnsi" w:cstheme="minorHAnsi"/>
        </w:rPr>
      </w:pPr>
    </w:p>
    <w:p w:rsidR="00CB639D" w:rsidRPr="00A51CB3" w:rsidRDefault="00CB639D" w:rsidP="00A51CB3">
      <w:pPr>
        <w:spacing w:line="264" w:lineRule="auto"/>
        <w:jc w:val="both"/>
        <w:rPr>
          <w:rFonts w:asciiTheme="minorHAnsi" w:hAnsiTheme="minorHAnsi" w:cstheme="minorHAnsi"/>
        </w:rPr>
      </w:pPr>
    </w:p>
    <w:p w:rsidR="00142D8F" w:rsidRPr="00A51CB3" w:rsidRDefault="00142D8F" w:rsidP="00C87AEF">
      <w:pPr>
        <w:pStyle w:val="Default"/>
        <w:spacing w:line="312" w:lineRule="auto"/>
        <w:jc w:val="both"/>
        <w:rPr>
          <w:rFonts w:asciiTheme="minorHAnsi" w:hAnsiTheme="minorHAnsi"/>
          <w:color w:val="auto"/>
        </w:rPr>
      </w:pPr>
      <w:r w:rsidRPr="00A51CB3">
        <w:rPr>
          <w:rFonts w:asciiTheme="minorHAnsi" w:hAnsiTheme="minorHAnsi"/>
          <w:b/>
          <w:bCs/>
          <w:color w:val="auto"/>
        </w:rPr>
        <w:t xml:space="preserve">Ergebnisse der Öffentlichkeitsbeteiligungen </w:t>
      </w:r>
    </w:p>
    <w:p w:rsidR="00213985" w:rsidRPr="00A51CB3" w:rsidRDefault="00142D8F" w:rsidP="00A47C83">
      <w:pPr>
        <w:pStyle w:val="Default"/>
        <w:spacing w:line="288" w:lineRule="auto"/>
        <w:jc w:val="both"/>
        <w:rPr>
          <w:rFonts w:ascii="Calibri" w:eastAsia="Arial" w:hAnsi="Calibri"/>
          <w:color w:val="auto"/>
          <w:sz w:val="20"/>
          <w:szCs w:val="20"/>
        </w:rPr>
      </w:pPr>
      <w:r w:rsidRPr="00A51CB3">
        <w:rPr>
          <w:rFonts w:ascii="Calibri" w:eastAsia="Arial" w:hAnsi="Calibri"/>
          <w:color w:val="auto"/>
          <w:sz w:val="20"/>
          <w:szCs w:val="20"/>
        </w:rPr>
        <w:t xml:space="preserve">Die Öffentlichkeit wurde durch </w:t>
      </w:r>
      <w:r w:rsidR="00213985" w:rsidRPr="00A51CB3">
        <w:rPr>
          <w:rFonts w:ascii="Calibri" w:eastAsia="Arial" w:hAnsi="Calibri"/>
          <w:color w:val="auto"/>
          <w:sz w:val="20"/>
          <w:szCs w:val="20"/>
        </w:rPr>
        <w:t xml:space="preserve">folgende </w:t>
      </w:r>
      <w:r w:rsidR="003A3C98" w:rsidRPr="00A51CB3">
        <w:rPr>
          <w:rFonts w:ascii="Calibri" w:eastAsia="Arial" w:hAnsi="Calibri"/>
          <w:color w:val="auto"/>
          <w:sz w:val="20"/>
          <w:szCs w:val="20"/>
        </w:rPr>
        <w:t>B</w:t>
      </w:r>
      <w:r w:rsidR="00213985" w:rsidRPr="00A51CB3">
        <w:rPr>
          <w:rFonts w:ascii="Calibri" w:eastAsia="Arial" w:hAnsi="Calibri"/>
          <w:color w:val="auto"/>
          <w:sz w:val="20"/>
          <w:szCs w:val="20"/>
        </w:rPr>
        <w:t>eteiligungen</w:t>
      </w:r>
      <w:r w:rsidR="004830DE" w:rsidRPr="00A51CB3">
        <w:rPr>
          <w:rFonts w:ascii="Calibri" w:eastAsia="Arial" w:hAnsi="Calibri"/>
          <w:color w:val="auto"/>
          <w:sz w:val="20"/>
          <w:szCs w:val="20"/>
        </w:rPr>
        <w:t xml:space="preserve"> durch</w:t>
      </w:r>
      <w:r w:rsidR="00213985" w:rsidRPr="00A51CB3">
        <w:rPr>
          <w:rFonts w:ascii="Calibri" w:eastAsia="Arial" w:hAnsi="Calibri"/>
          <w:color w:val="auto"/>
          <w:sz w:val="20"/>
          <w:szCs w:val="20"/>
        </w:rPr>
        <w:t xml:space="preserve"> </w:t>
      </w:r>
      <w:r w:rsidR="004830DE" w:rsidRPr="00A51CB3">
        <w:rPr>
          <w:rFonts w:ascii="Calibri" w:eastAsia="Arial" w:hAnsi="Calibri"/>
          <w:color w:val="auto"/>
          <w:sz w:val="20"/>
          <w:szCs w:val="20"/>
        </w:rPr>
        <w:t xml:space="preserve">öffentliche Auslegung in der </w:t>
      </w:r>
      <w:r w:rsidR="00FB529A" w:rsidRPr="00A51CB3">
        <w:rPr>
          <w:rFonts w:ascii="Calibri" w:eastAsia="Arial" w:hAnsi="Calibri"/>
          <w:color w:val="auto"/>
          <w:sz w:val="20"/>
          <w:szCs w:val="20"/>
        </w:rPr>
        <w:t>Stadt</w:t>
      </w:r>
      <w:r w:rsidR="004830DE" w:rsidRPr="00A51CB3">
        <w:rPr>
          <w:rFonts w:ascii="Calibri" w:eastAsia="Arial" w:hAnsi="Calibri"/>
          <w:color w:val="auto"/>
          <w:sz w:val="20"/>
          <w:szCs w:val="20"/>
        </w:rPr>
        <w:t xml:space="preserve">verwaltung </w:t>
      </w:r>
      <w:r w:rsidR="00A51CB3" w:rsidRPr="00A51CB3">
        <w:rPr>
          <w:rFonts w:ascii="Calibri" w:eastAsia="Arial" w:hAnsi="Calibri"/>
          <w:color w:val="auto"/>
          <w:sz w:val="20"/>
          <w:szCs w:val="20"/>
        </w:rPr>
        <w:t>Görlitz</w:t>
      </w:r>
      <w:r w:rsidR="004830DE" w:rsidRPr="00A51CB3">
        <w:rPr>
          <w:rFonts w:ascii="Calibri" w:eastAsia="Arial" w:hAnsi="Calibri"/>
          <w:color w:val="auto"/>
          <w:sz w:val="20"/>
          <w:szCs w:val="20"/>
        </w:rPr>
        <w:t xml:space="preserve"> </w:t>
      </w:r>
      <w:r w:rsidR="00213985" w:rsidRPr="00A51CB3">
        <w:rPr>
          <w:rFonts w:ascii="Calibri" w:eastAsia="Arial" w:hAnsi="Calibri"/>
          <w:color w:val="auto"/>
          <w:sz w:val="20"/>
          <w:szCs w:val="20"/>
        </w:rPr>
        <w:t>am Verfahren beteiligt:</w:t>
      </w:r>
    </w:p>
    <w:p w:rsidR="00213985" w:rsidRPr="00A51CB3" w:rsidRDefault="00213985" w:rsidP="001F3A52">
      <w:pPr>
        <w:pStyle w:val="Default"/>
        <w:numPr>
          <w:ilvl w:val="0"/>
          <w:numId w:val="1"/>
        </w:numPr>
        <w:spacing w:line="288" w:lineRule="auto"/>
        <w:ind w:left="426" w:hanging="426"/>
        <w:jc w:val="both"/>
        <w:rPr>
          <w:rFonts w:ascii="Calibri" w:eastAsia="Arial" w:hAnsi="Calibri"/>
          <w:color w:val="auto"/>
          <w:sz w:val="20"/>
          <w:szCs w:val="20"/>
        </w:rPr>
      </w:pPr>
      <w:r w:rsidRPr="00A51CB3">
        <w:rPr>
          <w:rFonts w:ascii="Calibri" w:eastAsia="Arial" w:hAnsi="Calibri"/>
          <w:color w:val="auto"/>
          <w:sz w:val="20"/>
          <w:szCs w:val="20"/>
        </w:rPr>
        <w:t xml:space="preserve">Frühzeitige Bürgerbeteiligung gemäß § 3 Abs. 1 BauGB vom </w:t>
      </w:r>
      <w:r w:rsidR="005B1B51" w:rsidRPr="00A51CB3">
        <w:rPr>
          <w:rFonts w:ascii="Calibri" w:eastAsia="Arial" w:hAnsi="Calibri"/>
          <w:color w:val="auto"/>
          <w:sz w:val="20"/>
          <w:szCs w:val="20"/>
        </w:rPr>
        <w:t>1</w:t>
      </w:r>
      <w:r w:rsidR="00A51CB3" w:rsidRPr="00A51CB3">
        <w:rPr>
          <w:rFonts w:ascii="Calibri" w:eastAsia="Arial" w:hAnsi="Calibri"/>
          <w:color w:val="auto"/>
          <w:sz w:val="20"/>
          <w:szCs w:val="20"/>
        </w:rPr>
        <w:t>1.03. – 29.03.2019</w:t>
      </w:r>
    </w:p>
    <w:p w:rsidR="00E05643" w:rsidRPr="00A51CB3" w:rsidRDefault="00E05643" w:rsidP="001F3A52">
      <w:pPr>
        <w:pStyle w:val="Default"/>
        <w:numPr>
          <w:ilvl w:val="0"/>
          <w:numId w:val="1"/>
        </w:numPr>
        <w:spacing w:line="288" w:lineRule="auto"/>
        <w:ind w:left="426" w:hanging="426"/>
        <w:jc w:val="both"/>
        <w:rPr>
          <w:rFonts w:ascii="Calibri" w:eastAsia="Arial" w:hAnsi="Calibri"/>
          <w:color w:val="auto"/>
          <w:sz w:val="20"/>
          <w:szCs w:val="20"/>
        </w:rPr>
      </w:pPr>
      <w:r w:rsidRPr="00A51CB3">
        <w:rPr>
          <w:rFonts w:ascii="Calibri" w:eastAsia="Arial" w:hAnsi="Calibri"/>
          <w:color w:val="auto"/>
          <w:sz w:val="20"/>
          <w:szCs w:val="20"/>
        </w:rPr>
        <w:t xml:space="preserve">Bürgerbeteiligung gemäß § 3 Abs. 2 BauGB vom </w:t>
      </w:r>
      <w:r w:rsidR="00A51CB3" w:rsidRPr="00A51CB3">
        <w:rPr>
          <w:rFonts w:ascii="Calibri" w:eastAsia="Arial" w:hAnsi="Calibri"/>
          <w:color w:val="auto"/>
          <w:sz w:val="20"/>
          <w:szCs w:val="20"/>
        </w:rPr>
        <w:t>06.01. – 14.02.2020</w:t>
      </w:r>
    </w:p>
    <w:p w:rsidR="00E05643" w:rsidRDefault="00E05643" w:rsidP="00A47C83">
      <w:pPr>
        <w:pStyle w:val="Default"/>
        <w:spacing w:line="288" w:lineRule="auto"/>
        <w:jc w:val="both"/>
        <w:rPr>
          <w:rFonts w:ascii="Calibri" w:eastAsia="Arial" w:hAnsi="Calibri"/>
          <w:color w:val="auto"/>
          <w:sz w:val="20"/>
          <w:szCs w:val="20"/>
        </w:rPr>
      </w:pPr>
    </w:p>
    <w:p w:rsidR="00D62CD4" w:rsidRDefault="00D62CD4" w:rsidP="00A47C83">
      <w:pPr>
        <w:pStyle w:val="Default"/>
        <w:spacing w:line="288" w:lineRule="auto"/>
        <w:jc w:val="both"/>
        <w:rPr>
          <w:rFonts w:ascii="Calibri" w:eastAsia="Arial" w:hAnsi="Calibri"/>
          <w:color w:val="auto"/>
          <w:sz w:val="20"/>
          <w:szCs w:val="20"/>
        </w:rPr>
      </w:pPr>
      <w:r>
        <w:rPr>
          <w:rFonts w:ascii="Calibri" w:eastAsia="Arial" w:hAnsi="Calibri"/>
          <w:color w:val="auto"/>
          <w:sz w:val="20"/>
          <w:szCs w:val="20"/>
        </w:rPr>
        <w:t>Zusätzlich waren die Unterlagen auf der Internetseite der Stadt Görlitz sowie auf der Internetseite des Zentralen Landesportals Sachsen einsehbar.</w:t>
      </w:r>
    </w:p>
    <w:p w:rsidR="00D62CD4" w:rsidRPr="00D62CD4" w:rsidRDefault="00D62CD4" w:rsidP="00A47C83">
      <w:pPr>
        <w:pStyle w:val="Default"/>
        <w:spacing w:line="288" w:lineRule="auto"/>
        <w:jc w:val="both"/>
        <w:rPr>
          <w:rFonts w:ascii="Calibri" w:eastAsia="Arial" w:hAnsi="Calibri"/>
          <w:color w:val="auto"/>
          <w:sz w:val="20"/>
          <w:szCs w:val="20"/>
        </w:rPr>
      </w:pPr>
    </w:p>
    <w:p w:rsidR="00D62CD4" w:rsidRPr="00D62CD4" w:rsidRDefault="00D62CD4" w:rsidP="00D62CD4">
      <w:pPr>
        <w:jc w:val="both"/>
        <w:rPr>
          <w:rFonts w:ascii="Calibri" w:eastAsia="Arial" w:hAnsi="Calibri" w:cs="Arial"/>
          <w:b/>
        </w:rPr>
      </w:pPr>
      <w:r w:rsidRPr="00D62CD4">
        <w:rPr>
          <w:rFonts w:ascii="Calibri" w:eastAsia="Arial" w:hAnsi="Calibri" w:cs="Arial"/>
          <w:b/>
        </w:rPr>
        <w:t>Ergebnisse der Bürgerbeteiligung sowie ihre Berücksichtigung / Darlegung der grundsätzlichen Abwägungsentscheidung</w:t>
      </w:r>
    </w:p>
    <w:p w:rsidR="004830DE" w:rsidRPr="00D62CD4" w:rsidRDefault="004830DE" w:rsidP="004E7F97">
      <w:pPr>
        <w:jc w:val="both"/>
        <w:rPr>
          <w:rFonts w:ascii="Calibri" w:eastAsia="Arial" w:hAnsi="Calibri" w:cs="Arial"/>
        </w:rPr>
      </w:pPr>
    </w:p>
    <w:p w:rsidR="00D62CD4" w:rsidRPr="00D62CD4" w:rsidRDefault="00D62CD4" w:rsidP="00D62CD4">
      <w:pPr>
        <w:jc w:val="both"/>
        <w:rPr>
          <w:rFonts w:ascii="Calibri" w:eastAsia="Arial" w:hAnsi="Calibri" w:cs="Arial"/>
        </w:rPr>
      </w:pPr>
      <w:r w:rsidRPr="00D62CD4">
        <w:rPr>
          <w:rFonts w:ascii="Calibri" w:eastAsia="Arial" w:hAnsi="Calibri" w:cs="Arial"/>
        </w:rPr>
        <w:t>Von der Stadtverwaltung Görlitz wurde mitgeteilt, dass zu den jeweiligen Offenlagen des Bebauungsplanes keine Stellungnahmen von Bürgern zu den Planunterlagen eingegangen sind.</w:t>
      </w:r>
    </w:p>
    <w:p w:rsidR="00C16E19" w:rsidRDefault="00C16E19" w:rsidP="004E7F97">
      <w:pPr>
        <w:jc w:val="both"/>
        <w:rPr>
          <w:rFonts w:ascii="Calibri" w:eastAsia="Arial" w:hAnsi="Calibri" w:cs="Arial"/>
        </w:rPr>
      </w:pPr>
    </w:p>
    <w:p w:rsidR="00952FEA" w:rsidRDefault="00952FEA" w:rsidP="004E7F97">
      <w:pPr>
        <w:jc w:val="both"/>
        <w:rPr>
          <w:rFonts w:ascii="Calibri" w:eastAsia="Arial" w:hAnsi="Calibri" w:cs="Arial"/>
        </w:rPr>
      </w:pPr>
    </w:p>
    <w:p w:rsidR="00952FEA" w:rsidRPr="00D62CD4" w:rsidRDefault="00952FEA" w:rsidP="004E7F97">
      <w:pPr>
        <w:jc w:val="both"/>
        <w:rPr>
          <w:rFonts w:ascii="Calibri" w:eastAsia="Arial" w:hAnsi="Calibri" w:cs="Arial"/>
        </w:rPr>
      </w:pPr>
    </w:p>
    <w:p w:rsidR="00D30FBF" w:rsidRPr="00ED5E10" w:rsidRDefault="001F3A52" w:rsidP="00ED5E10">
      <w:pPr>
        <w:spacing w:line="288" w:lineRule="auto"/>
        <w:jc w:val="both"/>
        <w:rPr>
          <w:rFonts w:asciiTheme="minorHAnsi" w:hAnsiTheme="minorHAnsi"/>
        </w:rPr>
      </w:pPr>
      <w:r w:rsidRPr="00ED5E10">
        <w:rPr>
          <w:rFonts w:ascii="Calibri" w:hAnsi="Calibri" w:cs="Calibri"/>
        </w:rPr>
        <w:t>M</w:t>
      </w:r>
      <w:r w:rsidR="00242CD5" w:rsidRPr="00ED5E10">
        <w:rPr>
          <w:rFonts w:ascii="Calibri" w:hAnsi="Calibri" w:cs="Calibri"/>
        </w:rPr>
        <w:t>it Bescheid vom</w:t>
      </w:r>
      <w:r w:rsidR="00242CD5" w:rsidRPr="00ED5E10">
        <w:t xml:space="preserve"> </w:t>
      </w:r>
      <w:r w:rsidR="0032719B" w:rsidRPr="00ED5E10">
        <w:rPr>
          <w:rFonts w:asciiTheme="minorHAnsi" w:hAnsiTheme="minorHAnsi"/>
        </w:rPr>
        <w:t>27.07.2021</w:t>
      </w:r>
      <w:r w:rsidR="00242CD5" w:rsidRPr="00ED5E10">
        <w:rPr>
          <w:rFonts w:asciiTheme="minorHAnsi" w:hAnsiTheme="minorHAnsi"/>
        </w:rPr>
        <w:t xml:space="preserve"> (AZ.: </w:t>
      </w:r>
      <w:r w:rsidR="0032719B" w:rsidRPr="00ED5E10">
        <w:rPr>
          <w:rFonts w:asciiTheme="minorHAnsi" w:hAnsiTheme="minorHAnsi"/>
        </w:rPr>
        <w:t>3300-01-12</w:t>
      </w:r>
      <w:r w:rsidR="00ED5E10" w:rsidRPr="00ED5E10">
        <w:rPr>
          <w:rFonts w:asciiTheme="minorHAnsi" w:hAnsiTheme="minorHAnsi"/>
        </w:rPr>
        <w:t>-BLP-1859</w:t>
      </w:r>
      <w:r w:rsidR="00242CD5" w:rsidRPr="00ED5E10">
        <w:rPr>
          <w:rFonts w:asciiTheme="minorHAnsi" w:hAnsiTheme="minorHAnsi"/>
        </w:rPr>
        <w:t xml:space="preserve">) wurde der Bebauungsplan gemäß § 10 Abs. 2 BauGB genehmigt. </w:t>
      </w:r>
      <w:bookmarkStart w:id="0" w:name="_GoBack"/>
      <w:bookmarkEnd w:id="0"/>
    </w:p>
    <w:sectPr w:rsidR="00D30FBF" w:rsidRPr="00ED5E10" w:rsidSect="00853A12">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AD" w:rsidRDefault="00523CAD">
      <w:r>
        <w:separator/>
      </w:r>
    </w:p>
  </w:endnote>
  <w:endnote w:type="continuationSeparator" w:id="0">
    <w:p w:rsidR="00523CAD" w:rsidRDefault="0052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D" w:rsidRPr="00287578" w:rsidRDefault="00523CAD" w:rsidP="00B33CBC">
    <w:pPr>
      <w:pBdr>
        <w:top w:val="single" w:sz="4" w:space="1" w:color="auto"/>
      </w:pBdr>
      <w:rPr>
        <w:rFonts w:asciiTheme="minorHAnsi" w:hAnsiTheme="minorHAnsi" w:cs="Arial"/>
        <w:color w:val="333333"/>
        <w:sz w:val="18"/>
        <w:szCs w:val="18"/>
      </w:rPr>
    </w:pPr>
    <w:r w:rsidRPr="00287578">
      <w:rPr>
        <w:rFonts w:asciiTheme="minorHAnsi" w:hAnsiTheme="minorHAnsi"/>
        <w:sz w:val="18"/>
        <w:szCs w:val="18"/>
      </w:rPr>
      <w:t xml:space="preserve">B-Plan </w:t>
    </w:r>
    <w:r>
      <w:rPr>
        <w:rFonts w:asciiTheme="minorHAnsi" w:hAnsiTheme="minorHAnsi"/>
        <w:sz w:val="18"/>
        <w:szCs w:val="18"/>
      </w:rPr>
      <w:t xml:space="preserve">BS 15 </w:t>
    </w:r>
    <w:r w:rsidRPr="00287578">
      <w:rPr>
        <w:rFonts w:asciiTheme="minorHAnsi" w:hAnsiTheme="minorHAnsi"/>
        <w:sz w:val="18"/>
        <w:szCs w:val="18"/>
      </w:rPr>
      <w:t>„</w:t>
    </w:r>
    <w:r>
      <w:rPr>
        <w:rFonts w:asciiTheme="minorHAnsi" w:hAnsiTheme="minorHAnsi"/>
        <w:sz w:val="18"/>
        <w:szCs w:val="18"/>
      </w:rPr>
      <w:t>Ranch am See“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287578">
      <w:rPr>
        <w:rFonts w:asciiTheme="minorHAnsi" w:hAnsiTheme="minorHAnsi" w:cs="Arial"/>
        <w:color w:val="333333"/>
        <w:sz w:val="18"/>
        <w:szCs w:val="18"/>
      </w:rPr>
      <w:tab/>
      <w:t xml:space="preserve">             </w:t>
    </w:r>
    <w:r>
      <w:rPr>
        <w:rFonts w:asciiTheme="minorHAnsi" w:hAnsiTheme="minorHAnsi" w:cs="Arial"/>
        <w:color w:val="333333"/>
        <w:sz w:val="18"/>
        <w:szCs w:val="18"/>
      </w:rPr>
      <w:tab/>
      <w:t xml:space="preserve">       </w:t>
    </w:r>
    <w:r w:rsidRPr="00287578">
      <w:rPr>
        <w:rFonts w:asciiTheme="minorHAnsi" w:hAnsiTheme="minorHAnsi" w:cs="Arial"/>
        <w:color w:val="333333"/>
        <w:sz w:val="18"/>
        <w:szCs w:val="18"/>
      </w:rPr>
      <w:t xml:space="preserve">                           Seite </w:t>
    </w:r>
    <w:r w:rsidRPr="00287578">
      <w:rPr>
        <w:rFonts w:asciiTheme="minorHAnsi" w:hAnsiTheme="minorHAnsi" w:cs="Arial"/>
        <w:color w:val="333333"/>
        <w:sz w:val="18"/>
        <w:szCs w:val="18"/>
      </w:rPr>
      <w:fldChar w:fldCharType="begin"/>
    </w:r>
    <w:r w:rsidRPr="00287578">
      <w:rPr>
        <w:rFonts w:asciiTheme="minorHAnsi" w:hAnsiTheme="minorHAnsi" w:cs="Arial"/>
        <w:color w:val="333333"/>
        <w:sz w:val="18"/>
        <w:szCs w:val="18"/>
      </w:rPr>
      <w:instrText xml:space="preserve"> PAGE </w:instrText>
    </w:r>
    <w:r w:rsidRPr="00287578">
      <w:rPr>
        <w:rFonts w:asciiTheme="minorHAnsi" w:hAnsiTheme="minorHAnsi" w:cs="Arial"/>
        <w:color w:val="333333"/>
        <w:sz w:val="18"/>
        <w:szCs w:val="18"/>
      </w:rPr>
      <w:fldChar w:fldCharType="separate"/>
    </w:r>
    <w:r w:rsidR="00ED5E10">
      <w:rPr>
        <w:rFonts w:asciiTheme="minorHAnsi" w:hAnsiTheme="minorHAnsi" w:cs="Arial"/>
        <w:noProof/>
        <w:color w:val="333333"/>
        <w:sz w:val="18"/>
        <w:szCs w:val="18"/>
      </w:rPr>
      <w:t>4</w:t>
    </w:r>
    <w:r w:rsidRPr="00287578">
      <w:rPr>
        <w:rFonts w:asciiTheme="minorHAnsi" w:hAnsiTheme="minorHAnsi" w:cs="Arial"/>
        <w:color w:val="33333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AD" w:rsidRDefault="00523CAD">
      <w:r>
        <w:separator/>
      </w:r>
    </w:p>
  </w:footnote>
  <w:footnote w:type="continuationSeparator" w:id="0">
    <w:p w:rsidR="00523CAD" w:rsidRDefault="00523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FC1"/>
    <w:multiLevelType w:val="hybridMultilevel"/>
    <w:tmpl w:val="068C7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5A40A9"/>
    <w:multiLevelType w:val="hybridMultilevel"/>
    <w:tmpl w:val="E5521D52"/>
    <w:lvl w:ilvl="0" w:tplc="E6F6EBA4">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8BC4DC7"/>
    <w:multiLevelType w:val="hybridMultilevel"/>
    <w:tmpl w:val="C02AB8B0"/>
    <w:lvl w:ilvl="0" w:tplc="5C2ED508">
      <w:start w:val="1"/>
      <w:numFmt w:val="bullet"/>
      <w:lvlText w:val="-"/>
      <w:lvlJc w:val="left"/>
      <w:pPr>
        <w:tabs>
          <w:tab w:val="num" w:pos="570"/>
        </w:tabs>
        <w:ind w:left="570" w:hanging="210"/>
      </w:pPr>
      <w:rPr>
        <w:rFonts w:hint="default"/>
        <w:b w:val="0"/>
        <w:i w:val="0"/>
        <w:color w:val="auto"/>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978AB"/>
    <w:multiLevelType w:val="hybridMultilevel"/>
    <w:tmpl w:val="B6F2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234FB8"/>
    <w:multiLevelType w:val="hybridMultilevel"/>
    <w:tmpl w:val="74D47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141308"/>
    <w:multiLevelType w:val="hybridMultilevel"/>
    <w:tmpl w:val="AE98B088"/>
    <w:lvl w:ilvl="0" w:tplc="E35E0DC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E66AEF"/>
    <w:multiLevelType w:val="hybridMultilevel"/>
    <w:tmpl w:val="4A64507C"/>
    <w:lvl w:ilvl="0" w:tplc="E35E0DC6">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881E0B"/>
    <w:multiLevelType w:val="hybridMultilevel"/>
    <w:tmpl w:val="9E34C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3D7B00"/>
    <w:multiLevelType w:val="hybridMultilevel"/>
    <w:tmpl w:val="1BE6C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64339D"/>
    <w:multiLevelType w:val="hybridMultilevel"/>
    <w:tmpl w:val="B4907714"/>
    <w:lvl w:ilvl="0" w:tplc="E35E0DC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BD2A96"/>
    <w:multiLevelType w:val="hybridMultilevel"/>
    <w:tmpl w:val="E2568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6"/>
  </w:num>
  <w:num w:numId="6">
    <w:abstractNumId w:val="3"/>
  </w:num>
  <w:num w:numId="7">
    <w:abstractNumId w:val="1"/>
  </w:num>
  <w:num w:numId="8">
    <w:abstractNumId w:val="0"/>
  </w:num>
  <w:num w:numId="9">
    <w:abstractNumId w:val="2"/>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8F"/>
    <w:rsid w:val="00016745"/>
    <w:rsid w:val="00017A23"/>
    <w:rsid w:val="00020E44"/>
    <w:rsid w:val="000243E7"/>
    <w:rsid w:val="00026059"/>
    <w:rsid w:val="000403BF"/>
    <w:rsid w:val="000438A3"/>
    <w:rsid w:val="00050E3F"/>
    <w:rsid w:val="00060601"/>
    <w:rsid w:val="00071B38"/>
    <w:rsid w:val="00073F5B"/>
    <w:rsid w:val="00082688"/>
    <w:rsid w:val="00097C12"/>
    <w:rsid w:val="000A7106"/>
    <w:rsid w:val="000B5165"/>
    <w:rsid w:val="000C339F"/>
    <w:rsid w:val="000C6477"/>
    <w:rsid w:val="000D0792"/>
    <w:rsid w:val="000E7084"/>
    <w:rsid w:val="000F1A9F"/>
    <w:rsid w:val="000F3591"/>
    <w:rsid w:val="000F5152"/>
    <w:rsid w:val="000F52F3"/>
    <w:rsid w:val="000F67DF"/>
    <w:rsid w:val="00106240"/>
    <w:rsid w:val="00110680"/>
    <w:rsid w:val="00111DC3"/>
    <w:rsid w:val="00127B22"/>
    <w:rsid w:val="001308CB"/>
    <w:rsid w:val="00130BE7"/>
    <w:rsid w:val="0013244F"/>
    <w:rsid w:val="00134E48"/>
    <w:rsid w:val="001379C8"/>
    <w:rsid w:val="00140F17"/>
    <w:rsid w:val="00142D8F"/>
    <w:rsid w:val="0016554B"/>
    <w:rsid w:val="00181E78"/>
    <w:rsid w:val="001A23D0"/>
    <w:rsid w:val="001B76DC"/>
    <w:rsid w:val="001F110E"/>
    <w:rsid w:val="001F3A52"/>
    <w:rsid w:val="00203320"/>
    <w:rsid w:val="00213985"/>
    <w:rsid w:val="002208C6"/>
    <w:rsid w:val="00235EEC"/>
    <w:rsid w:val="00242CD5"/>
    <w:rsid w:val="002803F2"/>
    <w:rsid w:val="002853FF"/>
    <w:rsid w:val="00287578"/>
    <w:rsid w:val="002A4192"/>
    <w:rsid w:val="002B2BAE"/>
    <w:rsid w:val="002F5F5F"/>
    <w:rsid w:val="00307505"/>
    <w:rsid w:val="0032719B"/>
    <w:rsid w:val="003560D5"/>
    <w:rsid w:val="00361510"/>
    <w:rsid w:val="003656D0"/>
    <w:rsid w:val="00391170"/>
    <w:rsid w:val="00394C13"/>
    <w:rsid w:val="00394D58"/>
    <w:rsid w:val="003A3C98"/>
    <w:rsid w:val="003C0579"/>
    <w:rsid w:val="003C513E"/>
    <w:rsid w:val="003E7303"/>
    <w:rsid w:val="003E75E9"/>
    <w:rsid w:val="003F234C"/>
    <w:rsid w:val="003F763A"/>
    <w:rsid w:val="004117C9"/>
    <w:rsid w:val="004223C5"/>
    <w:rsid w:val="00422C96"/>
    <w:rsid w:val="004415C4"/>
    <w:rsid w:val="004579D3"/>
    <w:rsid w:val="0046018F"/>
    <w:rsid w:val="0046210A"/>
    <w:rsid w:val="00466521"/>
    <w:rsid w:val="00476E6E"/>
    <w:rsid w:val="004818FA"/>
    <w:rsid w:val="004830DE"/>
    <w:rsid w:val="00483B20"/>
    <w:rsid w:val="004C206F"/>
    <w:rsid w:val="004D1336"/>
    <w:rsid w:val="004D1FB2"/>
    <w:rsid w:val="004D4DF3"/>
    <w:rsid w:val="004E10EA"/>
    <w:rsid w:val="004E2E0A"/>
    <w:rsid w:val="004E7F97"/>
    <w:rsid w:val="004F030D"/>
    <w:rsid w:val="004F0AF4"/>
    <w:rsid w:val="004F6C7D"/>
    <w:rsid w:val="004F7BF2"/>
    <w:rsid w:val="00501538"/>
    <w:rsid w:val="005104E0"/>
    <w:rsid w:val="00523CAD"/>
    <w:rsid w:val="00560113"/>
    <w:rsid w:val="00563665"/>
    <w:rsid w:val="00576217"/>
    <w:rsid w:val="00590FDE"/>
    <w:rsid w:val="00591C31"/>
    <w:rsid w:val="0059327B"/>
    <w:rsid w:val="005A2B89"/>
    <w:rsid w:val="005B1B51"/>
    <w:rsid w:val="005B746C"/>
    <w:rsid w:val="005C4399"/>
    <w:rsid w:val="005F18EF"/>
    <w:rsid w:val="00630393"/>
    <w:rsid w:val="00634B71"/>
    <w:rsid w:val="0063642B"/>
    <w:rsid w:val="00660676"/>
    <w:rsid w:val="00661DE7"/>
    <w:rsid w:val="006638CA"/>
    <w:rsid w:val="00665F3B"/>
    <w:rsid w:val="006932C7"/>
    <w:rsid w:val="00694431"/>
    <w:rsid w:val="006960FA"/>
    <w:rsid w:val="006B5C90"/>
    <w:rsid w:val="006F559E"/>
    <w:rsid w:val="00703555"/>
    <w:rsid w:val="00720788"/>
    <w:rsid w:val="00731221"/>
    <w:rsid w:val="00751714"/>
    <w:rsid w:val="00763E2F"/>
    <w:rsid w:val="0077018B"/>
    <w:rsid w:val="00787994"/>
    <w:rsid w:val="00787FC9"/>
    <w:rsid w:val="00796C2A"/>
    <w:rsid w:val="007D12CD"/>
    <w:rsid w:val="007E73F6"/>
    <w:rsid w:val="007F3027"/>
    <w:rsid w:val="007F31E3"/>
    <w:rsid w:val="007F458E"/>
    <w:rsid w:val="00820446"/>
    <w:rsid w:val="00820583"/>
    <w:rsid w:val="0082180C"/>
    <w:rsid w:val="00823D71"/>
    <w:rsid w:val="00823D93"/>
    <w:rsid w:val="008249FE"/>
    <w:rsid w:val="008260F9"/>
    <w:rsid w:val="008322AF"/>
    <w:rsid w:val="00842BAB"/>
    <w:rsid w:val="00853A12"/>
    <w:rsid w:val="00853EE6"/>
    <w:rsid w:val="00861CA9"/>
    <w:rsid w:val="00865783"/>
    <w:rsid w:val="008802EE"/>
    <w:rsid w:val="008841A3"/>
    <w:rsid w:val="0088791D"/>
    <w:rsid w:val="00892F44"/>
    <w:rsid w:val="008A3AF3"/>
    <w:rsid w:val="008A54F7"/>
    <w:rsid w:val="008C003E"/>
    <w:rsid w:val="008C4842"/>
    <w:rsid w:val="008E4598"/>
    <w:rsid w:val="00914408"/>
    <w:rsid w:val="00923DCE"/>
    <w:rsid w:val="00932253"/>
    <w:rsid w:val="009343E3"/>
    <w:rsid w:val="00947C5B"/>
    <w:rsid w:val="00952FEA"/>
    <w:rsid w:val="009639E8"/>
    <w:rsid w:val="00967EDC"/>
    <w:rsid w:val="0097757A"/>
    <w:rsid w:val="00987395"/>
    <w:rsid w:val="00994CA4"/>
    <w:rsid w:val="009B017A"/>
    <w:rsid w:val="009C262A"/>
    <w:rsid w:val="009C4E34"/>
    <w:rsid w:val="009D22C8"/>
    <w:rsid w:val="009D68A6"/>
    <w:rsid w:val="009F5B9B"/>
    <w:rsid w:val="00A12785"/>
    <w:rsid w:val="00A32AD8"/>
    <w:rsid w:val="00A35179"/>
    <w:rsid w:val="00A47037"/>
    <w:rsid w:val="00A47C83"/>
    <w:rsid w:val="00A51CB3"/>
    <w:rsid w:val="00A96D99"/>
    <w:rsid w:val="00AB09A3"/>
    <w:rsid w:val="00AB474B"/>
    <w:rsid w:val="00AB79B2"/>
    <w:rsid w:val="00AC3FF1"/>
    <w:rsid w:val="00AC5522"/>
    <w:rsid w:val="00AD6E46"/>
    <w:rsid w:val="00AE044A"/>
    <w:rsid w:val="00AE260A"/>
    <w:rsid w:val="00B02274"/>
    <w:rsid w:val="00B04707"/>
    <w:rsid w:val="00B1672E"/>
    <w:rsid w:val="00B20BF0"/>
    <w:rsid w:val="00B33969"/>
    <w:rsid w:val="00B33CBC"/>
    <w:rsid w:val="00B33F28"/>
    <w:rsid w:val="00B34EB6"/>
    <w:rsid w:val="00B44C54"/>
    <w:rsid w:val="00B4778B"/>
    <w:rsid w:val="00B47A0C"/>
    <w:rsid w:val="00B61326"/>
    <w:rsid w:val="00B63EE4"/>
    <w:rsid w:val="00B740A8"/>
    <w:rsid w:val="00B8119D"/>
    <w:rsid w:val="00B8215E"/>
    <w:rsid w:val="00BA42E3"/>
    <w:rsid w:val="00BC2DE4"/>
    <w:rsid w:val="00BE051E"/>
    <w:rsid w:val="00BF73EA"/>
    <w:rsid w:val="00C02AF5"/>
    <w:rsid w:val="00C076A9"/>
    <w:rsid w:val="00C101D0"/>
    <w:rsid w:val="00C16955"/>
    <w:rsid w:val="00C16E19"/>
    <w:rsid w:val="00C422CA"/>
    <w:rsid w:val="00C43EC1"/>
    <w:rsid w:val="00C50529"/>
    <w:rsid w:val="00C666C0"/>
    <w:rsid w:val="00C66E61"/>
    <w:rsid w:val="00C748A2"/>
    <w:rsid w:val="00C868B8"/>
    <w:rsid w:val="00C87AEF"/>
    <w:rsid w:val="00CA6F31"/>
    <w:rsid w:val="00CB47A0"/>
    <w:rsid w:val="00CB639D"/>
    <w:rsid w:val="00CC4BB7"/>
    <w:rsid w:val="00CC5F8E"/>
    <w:rsid w:val="00CD1D64"/>
    <w:rsid w:val="00CF0016"/>
    <w:rsid w:val="00CF097E"/>
    <w:rsid w:val="00D01B60"/>
    <w:rsid w:val="00D22DDC"/>
    <w:rsid w:val="00D25EFA"/>
    <w:rsid w:val="00D30FBF"/>
    <w:rsid w:val="00D312C8"/>
    <w:rsid w:val="00D44A31"/>
    <w:rsid w:val="00D45BB7"/>
    <w:rsid w:val="00D47E67"/>
    <w:rsid w:val="00D563E0"/>
    <w:rsid w:val="00D62CD4"/>
    <w:rsid w:val="00D777AA"/>
    <w:rsid w:val="00D95359"/>
    <w:rsid w:val="00DA1631"/>
    <w:rsid w:val="00DD7764"/>
    <w:rsid w:val="00DF0B14"/>
    <w:rsid w:val="00E0271A"/>
    <w:rsid w:val="00E037AC"/>
    <w:rsid w:val="00E05643"/>
    <w:rsid w:val="00E16AC6"/>
    <w:rsid w:val="00E171F1"/>
    <w:rsid w:val="00E27E16"/>
    <w:rsid w:val="00E364DA"/>
    <w:rsid w:val="00E369BE"/>
    <w:rsid w:val="00E60B67"/>
    <w:rsid w:val="00E932F8"/>
    <w:rsid w:val="00E9781E"/>
    <w:rsid w:val="00E9793B"/>
    <w:rsid w:val="00EA20B6"/>
    <w:rsid w:val="00EA7D8F"/>
    <w:rsid w:val="00EC0775"/>
    <w:rsid w:val="00ED2096"/>
    <w:rsid w:val="00ED57E4"/>
    <w:rsid w:val="00ED5E10"/>
    <w:rsid w:val="00EE5067"/>
    <w:rsid w:val="00EE6F5C"/>
    <w:rsid w:val="00EF1C12"/>
    <w:rsid w:val="00EF434C"/>
    <w:rsid w:val="00EF723F"/>
    <w:rsid w:val="00F033D1"/>
    <w:rsid w:val="00F039F4"/>
    <w:rsid w:val="00F0792B"/>
    <w:rsid w:val="00F14E67"/>
    <w:rsid w:val="00F2493F"/>
    <w:rsid w:val="00F24B66"/>
    <w:rsid w:val="00F33525"/>
    <w:rsid w:val="00F45383"/>
    <w:rsid w:val="00F63D35"/>
    <w:rsid w:val="00F65F75"/>
    <w:rsid w:val="00F7001A"/>
    <w:rsid w:val="00FA2E33"/>
    <w:rsid w:val="00FB0D1C"/>
    <w:rsid w:val="00FB5276"/>
    <w:rsid w:val="00FB529A"/>
    <w:rsid w:val="00FB6075"/>
    <w:rsid w:val="00FB6956"/>
    <w:rsid w:val="00FD4F39"/>
    <w:rsid w:val="00FD6C2A"/>
    <w:rsid w:val="00FD79EF"/>
    <w:rsid w:val="00FF7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CA39E"/>
  <w15:docId w15:val="{1F1A5F91-BF69-4366-8310-038ACB57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2D8F"/>
    <w:pPr>
      <w:overflowPunct w:val="0"/>
      <w:autoSpaceDE w:val="0"/>
      <w:autoSpaceDN w:val="0"/>
      <w:adjustRightInd w:val="0"/>
      <w:textAlignment w:val="baseline"/>
    </w:pPr>
    <w:rPr>
      <w:rFonts w:ascii="Arial" w:hAnsi="Arial"/>
    </w:rPr>
  </w:style>
  <w:style w:type="paragraph" w:styleId="berschrift2">
    <w:name w:val="heading 2"/>
    <w:basedOn w:val="Standard"/>
    <w:next w:val="Standard"/>
    <w:link w:val="berschrift2Zchn"/>
    <w:unhideWhenUsed/>
    <w:qFormat/>
    <w:rsid w:val="00C43EC1"/>
    <w:pPr>
      <w:keepNext/>
      <w:spacing w:before="300" w:after="120" w:line="312" w:lineRule="auto"/>
      <w:jc w:val="both"/>
      <w:textAlignment w:val="auto"/>
      <w:outlineLvl w:val="1"/>
    </w:pPr>
    <w:rPr>
      <w:b/>
      <w:iCs/>
      <w:sz w:val="22"/>
    </w:rPr>
  </w:style>
  <w:style w:type="paragraph" w:styleId="berschrift3">
    <w:name w:val="heading 3"/>
    <w:basedOn w:val="Standard"/>
    <w:next w:val="Standard"/>
    <w:qFormat/>
    <w:rsid w:val="00142D8F"/>
    <w:pPr>
      <w:keepNext/>
      <w:spacing w:line="360" w:lineRule="auto"/>
      <w:ind w:left="284"/>
      <w:jc w:val="center"/>
      <w:outlineLvl w:val="2"/>
    </w:pPr>
    <w:rPr>
      <w:b/>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43EC1"/>
    <w:rPr>
      <w:rFonts w:ascii="Arial" w:hAnsi="Arial"/>
      <w:b/>
      <w:iCs/>
      <w:sz w:val="22"/>
    </w:rPr>
  </w:style>
  <w:style w:type="paragraph" w:customStyle="1" w:styleId="Default">
    <w:name w:val="Default"/>
    <w:rsid w:val="00142D8F"/>
    <w:pPr>
      <w:autoSpaceDE w:val="0"/>
      <w:autoSpaceDN w:val="0"/>
      <w:adjustRightInd w:val="0"/>
    </w:pPr>
    <w:rPr>
      <w:rFonts w:ascii="Arial" w:hAnsi="Arial" w:cs="Arial"/>
      <w:color w:val="000000"/>
      <w:sz w:val="24"/>
      <w:szCs w:val="24"/>
    </w:rPr>
  </w:style>
  <w:style w:type="paragraph" w:styleId="Textkrper">
    <w:name w:val="Body Text"/>
    <w:basedOn w:val="Standard"/>
    <w:link w:val="TextkrperZchn"/>
    <w:rsid w:val="009C262A"/>
    <w:pPr>
      <w:jc w:val="both"/>
    </w:pPr>
  </w:style>
  <w:style w:type="character" w:customStyle="1" w:styleId="TextkrperZchn">
    <w:name w:val="Textkörper Zchn"/>
    <w:basedOn w:val="Absatz-Standardschriftart"/>
    <w:link w:val="Textkrper"/>
    <w:rsid w:val="00C43EC1"/>
    <w:rPr>
      <w:rFonts w:ascii="Arial" w:hAnsi="Arial"/>
    </w:rPr>
  </w:style>
  <w:style w:type="paragraph" w:styleId="Fuzeile">
    <w:name w:val="footer"/>
    <w:basedOn w:val="Standard"/>
    <w:link w:val="FuzeileZchn"/>
    <w:uiPriority w:val="99"/>
    <w:rsid w:val="009C262A"/>
    <w:pPr>
      <w:tabs>
        <w:tab w:val="center" w:pos="4536"/>
        <w:tab w:val="right" w:pos="9072"/>
      </w:tabs>
    </w:pPr>
  </w:style>
  <w:style w:type="character" w:customStyle="1" w:styleId="FuzeileZchn">
    <w:name w:val="Fußzeile Zchn"/>
    <w:basedOn w:val="Absatz-Standardschriftart"/>
    <w:link w:val="Fuzeile"/>
    <w:uiPriority w:val="99"/>
    <w:rsid w:val="00C43EC1"/>
    <w:rPr>
      <w:rFonts w:ascii="Arial" w:hAnsi="Arial"/>
    </w:rPr>
  </w:style>
  <w:style w:type="paragraph" w:styleId="Kopfzeile">
    <w:name w:val="header"/>
    <w:basedOn w:val="Standard"/>
    <w:link w:val="KopfzeileZchn"/>
    <w:uiPriority w:val="99"/>
    <w:rsid w:val="009C262A"/>
    <w:pPr>
      <w:tabs>
        <w:tab w:val="center" w:pos="4536"/>
        <w:tab w:val="right" w:pos="9072"/>
      </w:tabs>
    </w:pPr>
  </w:style>
  <w:style w:type="character" w:customStyle="1" w:styleId="KopfzeileZchn">
    <w:name w:val="Kopfzeile Zchn"/>
    <w:basedOn w:val="Absatz-Standardschriftart"/>
    <w:link w:val="Kopfzeile"/>
    <w:uiPriority w:val="99"/>
    <w:rsid w:val="00130BE7"/>
    <w:rPr>
      <w:rFonts w:ascii="Arial" w:hAnsi="Arial"/>
    </w:rPr>
  </w:style>
  <w:style w:type="character" w:styleId="Seitenzahl">
    <w:name w:val="page number"/>
    <w:basedOn w:val="Absatz-Standardschriftart"/>
    <w:rsid w:val="009C262A"/>
  </w:style>
  <w:style w:type="paragraph" w:customStyle="1" w:styleId="Textkrper21">
    <w:name w:val="Textkörper 21"/>
    <w:basedOn w:val="Standard"/>
    <w:rsid w:val="006F559E"/>
    <w:pPr>
      <w:ind w:right="-143"/>
    </w:pPr>
    <w:rPr>
      <w:b/>
    </w:rPr>
  </w:style>
  <w:style w:type="paragraph" w:styleId="Funotentext">
    <w:name w:val="footnote text"/>
    <w:basedOn w:val="Standard"/>
    <w:link w:val="FunotentextZchn"/>
    <w:uiPriority w:val="99"/>
    <w:rsid w:val="00C50529"/>
  </w:style>
  <w:style w:type="character" w:customStyle="1" w:styleId="FunotentextZchn">
    <w:name w:val="Fußnotentext Zchn"/>
    <w:link w:val="Funotentext"/>
    <w:uiPriority w:val="99"/>
    <w:rsid w:val="00C50529"/>
    <w:rPr>
      <w:rFonts w:ascii="Arial" w:hAnsi="Arial"/>
    </w:rPr>
  </w:style>
  <w:style w:type="character" w:styleId="Funotenzeichen">
    <w:name w:val="footnote reference"/>
    <w:uiPriority w:val="99"/>
    <w:rsid w:val="00C50529"/>
    <w:rPr>
      <w:vertAlign w:val="superscript"/>
    </w:rPr>
  </w:style>
  <w:style w:type="paragraph" w:styleId="Sprechblasentext">
    <w:name w:val="Balloon Text"/>
    <w:basedOn w:val="Standard"/>
    <w:link w:val="SprechblasentextZchn"/>
    <w:uiPriority w:val="99"/>
    <w:rsid w:val="00AE044A"/>
    <w:rPr>
      <w:rFonts w:ascii="Tahoma" w:hAnsi="Tahoma" w:cs="Tahoma"/>
      <w:sz w:val="16"/>
      <w:szCs w:val="16"/>
    </w:rPr>
  </w:style>
  <w:style w:type="character" w:customStyle="1" w:styleId="SprechblasentextZchn">
    <w:name w:val="Sprechblasentext Zchn"/>
    <w:link w:val="Sprechblasentext"/>
    <w:uiPriority w:val="99"/>
    <w:rsid w:val="00AE044A"/>
    <w:rPr>
      <w:rFonts w:ascii="Tahoma" w:hAnsi="Tahoma" w:cs="Tahoma"/>
      <w:sz w:val="16"/>
      <w:szCs w:val="16"/>
    </w:rPr>
  </w:style>
  <w:style w:type="paragraph" w:styleId="Listenabsatz">
    <w:name w:val="List Paragraph"/>
    <w:basedOn w:val="Standard"/>
    <w:uiPriority w:val="34"/>
    <w:qFormat/>
    <w:rsid w:val="008A3AF3"/>
    <w:pPr>
      <w:spacing w:line="312" w:lineRule="auto"/>
      <w:ind w:left="720"/>
      <w:contextualSpacing/>
      <w:jc w:val="both"/>
    </w:pPr>
  </w:style>
  <w:style w:type="character" w:styleId="Hyperlink">
    <w:name w:val="Hyperlink"/>
    <w:uiPriority w:val="99"/>
    <w:unhideWhenUsed/>
    <w:rsid w:val="00C43EC1"/>
    <w:rPr>
      <w:color w:val="0000FF"/>
      <w:u w:val="single"/>
    </w:rPr>
  </w:style>
  <w:style w:type="paragraph" w:styleId="StandardWeb">
    <w:name w:val="Normal (Web)"/>
    <w:basedOn w:val="Standard"/>
    <w:uiPriority w:val="99"/>
    <w:unhideWhenUsed/>
    <w:rsid w:val="00C43EC1"/>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eschriftung">
    <w:name w:val="caption"/>
    <w:basedOn w:val="Standard"/>
    <w:next w:val="Standard"/>
    <w:link w:val="BeschriftungZchn"/>
    <w:unhideWhenUsed/>
    <w:qFormat/>
    <w:rsid w:val="00C43EC1"/>
    <w:pPr>
      <w:overflowPunct/>
      <w:autoSpaceDE/>
      <w:autoSpaceDN/>
      <w:adjustRightInd/>
      <w:spacing w:after="200"/>
      <w:textAlignment w:val="auto"/>
    </w:pPr>
    <w:rPr>
      <w:rFonts w:ascii="Calibri" w:hAnsi="Calibri"/>
      <w:b/>
      <w:bCs/>
      <w:color w:val="4F81BD" w:themeColor="accent1"/>
      <w:sz w:val="18"/>
      <w:szCs w:val="18"/>
    </w:rPr>
  </w:style>
  <w:style w:type="paragraph" w:customStyle="1" w:styleId="Char1">
    <w:name w:val="Char1"/>
    <w:basedOn w:val="Standard"/>
    <w:rsid w:val="00C43EC1"/>
    <w:pPr>
      <w:overflowPunct/>
      <w:autoSpaceDE/>
      <w:autoSpaceDN/>
      <w:adjustRightInd/>
      <w:spacing w:after="160" w:line="240" w:lineRule="exact"/>
      <w:textAlignment w:val="auto"/>
    </w:pPr>
    <w:rPr>
      <w:rFonts w:ascii="Tahoma" w:hAnsi="Tahoma"/>
      <w:lang w:val="en-US" w:eastAsia="en-US"/>
    </w:rPr>
  </w:style>
  <w:style w:type="paragraph" w:styleId="Textkrper-Einzug2">
    <w:name w:val="Body Text Indent 2"/>
    <w:basedOn w:val="Standard"/>
    <w:link w:val="Textkrper-Einzug2Zchn"/>
    <w:uiPriority w:val="99"/>
    <w:unhideWhenUsed/>
    <w:rsid w:val="00C43EC1"/>
    <w:pPr>
      <w:overflowPunct/>
      <w:autoSpaceDE/>
      <w:autoSpaceDN/>
      <w:adjustRightInd/>
      <w:spacing w:after="120" w:line="480" w:lineRule="auto"/>
      <w:ind w:left="283"/>
      <w:textAlignment w:val="auto"/>
    </w:pPr>
    <w:rPr>
      <w:rFonts w:ascii="Calibri" w:hAnsi="Calibri"/>
      <w:sz w:val="22"/>
      <w:szCs w:val="22"/>
    </w:rPr>
  </w:style>
  <w:style w:type="character" w:customStyle="1" w:styleId="Textkrper-Einzug2Zchn">
    <w:name w:val="Textkörper-Einzug 2 Zchn"/>
    <w:basedOn w:val="Absatz-Standardschriftart"/>
    <w:link w:val="Textkrper-Einzug2"/>
    <w:uiPriority w:val="99"/>
    <w:rsid w:val="00C43EC1"/>
    <w:rPr>
      <w:rFonts w:ascii="Calibri" w:hAnsi="Calibri"/>
      <w:sz w:val="22"/>
      <w:szCs w:val="22"/>
    </w:rPr>
  </w:style>
  <w:style w:type="character" w:customStyle="1" w:styleId="BeschriftungZchn">
    <w:name w:val="Beschriftung Zchn"/>
    <w:basedOn w:val="Absatz-Standardschriftart"/>
    <w:link w:val="Beschriftung"/>
    <w:rsid w:val="00476E6E"/>
    <w:rPr>
      <w:rFonts w:ascii="Calibri" w:hAnsi="Calibri"/>
      <w:b/>
      <w:bCs/>
      <w:color w:val="4F81BD" w:themeColor="accent1"/>
      <w:sz w:val="18"/>
      <w:szCs w:val="18"/>
    </w:rPr>
  </w:style>
  <w:style w:type="paragraph" w:styleId="Textkrper-Zeileneinzug">
    <w:name w:val="Body Text Indent"/>
    <w:basedOn w:val="Standard"/>
    <w:link w:val="Textkrper-ZeileneinzugZchn"/>
    <w:rsid w:val="00C66E61"/>
    <w:pPr>
      <w:spacing w:after="120"/>
      <w:ind w:left="283"/>
    </w:pPr>
  </w:style>
  <w:style w:type="character" w:customStyle="1" w:styleId="Textkrper-ZeileneinzugZchn">
    <w:name w:val="Textkörper-Zeileneinzug Zchn"/>
    <w:basedOn w:val="Absatz-Standardschriftart"/>
    <w:link w:val="Textkrper-Zeileneinzug"/>
    <w:rsid w:val="00C66E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2EC4-6931-4162-BAAF-A2502382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9028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BEBAUUNGSPLAN</vt:lpstr>
    </vt:vector>
  </TitlesOfParts>
  <Company>Ingenieurbüro</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BEBAUUNGSPLAN</dc:title>
  <dc:creator>Richter + Kaup</dc:creator>
  <cp:lastModifiedBy>Richter Solveig</cp:lastModifiedBy>
  <cp:revision>3</cp:revision>
  <cp:lastPrinted>2019-07-23T09:07:00Z</cp:lastPrinted>
  <dcterms:created xsi:type="dcterms:W3CDTF">2021-11-15T09:36:00Z</dcterms:created>
  <dcterms:modified xsi:type="dcterms:W3CDTF">2021-11-15T10:49:00Z</dcterms:modified>
</cp:coreProperties>
</file>