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C1B" w:rsidRPr="00992C1B" w:rsidRDefault="002C4E1C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30"/>
        </w:rPr>
        <w:t>Veröffentlichung im Amtsblatt</w:t>
      </w:r>
      <w:r w:rsidR="00137D5C" w:rsidRPr="00992C1B">
        <w:rPr>
          <w:rFonts w:ascii="Arial" w:hAnsi="Arial" w:cs="Arial"/>
          <w:b/>
          <w:sz w:val="30"/>
        </w:rPr>
        <w:t xml:space="preserve"> der Stadt Görlitz</w:t>
      </w:r>
    </w:p>
    <w:p w:rsidR="00992C1B" w:rsidRPr="00992C1B" w:rsidRDefault="00992C1B">
      <w:pPr>
        <w:rPr>
          <w:rFonts w:ascii="Arial" w:hAnsi="Arial" w:cs="Arial"/>
          <w:b/>
          <w:sz w:val="30"/>
        </w:rPr>
      </w:pPr>
    </w:p>
    <w:p w:rsidR="00992C1B" w:rsidRPr="00992C1B" w:rsidRDefault="00992C1B">
      <w:pPr>
        <w:rPr>
          <w:rFonts w:ascii="Arial" w:hAnsi="Arial" w:cs="Arial"/>
          <w:b/>
          <w:sz w:val="30"/>
        </w:rPr>
      </w:pPr>
    </w:p>
    <w:p w:rsidR="007A0CF2" w:rsidRDefault="00992C1B">
      <w:pPr>
        <w:pStyle w:val="berschrift1"/>
        <w:rPr>
          <w:rFonts w:ascii="Arial" w:hAnsi="Arial" w:cs="Arial"/>
        </w:rPr>
      </w:pPr>
      <w:r w:rsidRPr="00992C1B">
        <w:rPr>
          <w:rFonts w:ascii="Arial" w:hAnsi="Arial" w:cs="Arial"/>
        </w:rPr>
        <w:t>Beka</w:t>
      </w:r>
      <w:r w:rsidR="00E06339">
        <w:rPr>
          <w:rFonts w:ascii="Arial" w:hAnsi="Arial" w:cs="Arial"/>
        </w:rPr>
        <w:t>nntmachung</w:t>
      </w:r>
      <w:r w:rsidR="00137D5C" w:rsidRPr="00992C1B">
        <w:rPr>
          <w:rFonts w:ascii="Arial" w:hAnsi="Arial" w:cs="Arial"/>
        </w:rPr>
        <w:t xml:space="preserve"> des</w:t>
      </w:r>
      <w:r w:rsidRPr="00992C1B">
        <w:rPr>
          <w:rFonts w:ascii="Arial" w:hAnsi="Arial" w:cs="Arial"/>
        </w:rPr>
        <w:t xml:space="preserve"> Bebauungsplanes</w:t>
      </w:r>
      <w:r w:rsidR="00137D5C" w:rsidRPr="00992C1B">
        <w:rPr>
          <w:rFonts w:ascii="Arial" w:hAnsi="Arial" w:cs="Arial"/>
        </w:rPr>
        <w:t xml:space="preserve"> Nr. </w:t>
      </w:r>
      <w:r w:rsidR="001E7EFB">
        <w:rPr>
          <w:rFonts w:ascii="Arial" w:hAnsi="Arial" w:cs="Arial"/>
        </w:rPr>
        <w:t>76</w:t>
      </w:r>
      <w:r w:rsidR="007A0CF2">
        <w:rPr>
          <w:rFonts w:ascii="Arial" w:hAnsi="Arial" w:cs="Arial"/>
        </w:rPr>
        <w:t xml:space="preserve"> </w:t>
      </w:r>
    </w:p>
    <w:p w:rsidR="00992C1B" w:rsidRPr="00992C1B" w:rsidRDefault="007A0CF2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1E7EFB">
        <w:rPr>
          <w:rFonts w:ascii="Arial" w:hAnsi="Arial" w:cs="Arial"/>
        </w:rPr>
        <w:t>Sanierungs-B-Plan Innenstadt Nord</w:t>
      </w:r>
      <w:r w:rsidR="00C65B20">
        <w:rPr>
          <w:rFonts w:ascii="Arial" w:hAnsi="Arial" w:cs="Arial"/>
        </w:rPr>
        <w:t>“</w:t>
      </w:r>
    </w:p>
    <w:p w:rsidR="00992C1B" w:rsidRPr="00992C1B" w:rsidRDefault="00992C1B">
      <w:pPr>
        <w:rPr>
          <w:rFonts w:ascii="Arial" w:hAnsi="Arial" w:cs="Arial"/>
          <w:sz w:val="24"/>
        </w:rPr>
      </w:pPr>
    </w:p>
    <w:p w:rsidR="00992C1B" w:rsidRPr="00992C1B" w:rsidRDefault="00992C1B">
      <w:pPr>
        <w:rPr>
          <w:rFonts w:ascii="Arial" w:hAnsi="Arial" w:cs="Arial"/>
        </w:rPr>
      </w:pPr>
    </w:p>
    <w:p w:rsidR="00992C1B" w:rsidRPr="00992C1B" w:rsidRDefault="00992C1B">
      <w:pPr>
        <w:rPr>
          <w:rFonts w:ascii="Arial" w:hAnsi="Arial" w:cs="Arial"/>
        </w:rPr>
      </w:pPr>
    </w:p>
    <w:p w:rsidR="00992C1B" w:rsidRPr="00640A5B" w:rsidRDefault="00E06339" w:rsidP="00AB7708">
      <w:pPr>
        <w:pStyle w:val="Textkrper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</w:t>
      </w:r>
      <w:r w:rsidR="00992C1B" w:rsidRPr="00640A5B">
        <w:rPr>
          <w:rFonts w:ascii="Arial" w:hAnsi="Arial" w:cs="Arial"/>
          <w:sz w:val="22"/>
          <w:szCs w:val="22"/>
        </w:rPr>
        <w:t xml:space="preserve"> Sta</w:t>
      </w:r>
      <w:r w:rsidR="000A5EF3" w:rsidRPr="00640A5B">
        <w:rPr>
          <w:rFonts w:ascii="Arial" w:hAnsi="Arial" w:cs="Arial"/>
          <w:sz w:val="22"/>
          <w:szCs w:val="22"/>
        </w:rPr>
        <w:t xml:space="preserve">dtrat der Stadt Görlitz </w:t>
      </w:r>
      <w:r>
        <w:rPr>
          <w:rFonts w:ascii="Arial" w:hAnsi="Arial" w:cs="Arial"/>
          <w:sz w:val="22"/>
          <w:szCs w:val="22"/>
        </w:rPr>
        <w:t xml:space="preserve">hat </w:t>
      </w:r>
      <w:r w:rsidR="000A5EF3" w:rsidRPr="00640A5B">
        <w:rPr>
          <w:rFonts w:ascii="Arial" w:hAnsi="Arial" w:cs="Arial"/>
          <w:sz w:val="22"/>
          <w:szCs w:val="22"/>
        </w:rPr>
        <w:t xml:space="preserve">am </w:t>
      </w:r>
      <w:r w:rsidR="007A0CF2">
        <w:rPr>
          <w:rFonts w:ascii="Arial" w:hAnsi="Arial" w:cs="Arial"/>
          <w:sz w:val="22"/>
          <w:szCs w:val="22"/>
        </w:rPr>
        <w:t>16.12.2021</w:t>
      </w:r>
      <w:r w:rsidR="00992C1B" w:rsidRPr="00640A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den </w:t>
      </w:r>
      <w:r w:rsidR="000A5EF3" w:rsidRPr="00640A5B">
        <w:rPr>
          <w:rFonts w:ascii="Arial" w:hAnsi="Arial" w:cs="Arial"/>
          <w:sz w:val="22"/>
          <w:szCs w:val="22"/>
        </w:rPr>
        <w:t xml:space="preserve">Bebauungsplan Nr. </w:t>
      </w:r>
      <w:r w:rsidR="001E7EFB">
        <w:rPr>
          <w:rFonts w:ascii="Arial" w:hAnsi="Arial" w:cs="Arial"/>
          <w:sz w:val="22"/>
          <w:szCs w:val="22"/>
        </w:rPr>
        <w:t>76</w:t>
      </w:r>
      <w:r w:rsidR="007A0CF2">
        <w:rPr>
          <w:rFonts w:ascii="Arial" w:hAnsi="Arial" w:cs="Arial"/>
          <w:sz w:val="22"/>
          <w:szCs w:val="22"/>
        </w:rPr>
        <w:t xml:space="preserve"> „</w:t>
      </w:r>
      <w:r w:rsidR="001E7EFB">
        <w:rPr>
          <w:rFonts w:ascii="Arial" w:hAnsi="Arial" w:cs="Arial"/>
          <w:sz w:val="22"/>
          <w:szCs w:val="22"/>
        </w:rPr>
        <w:t>Sanierungs-B-Plan Innenstadt Nord</w:t>
      </w:r>
      <w:r w:rsidR="00C65B20">
        <w:rPr>
          <w:rFonts w:ascii="Arial" w:hAnsi="Arial" w:cs="Arial"/>
          <w:sz w:val="22"/>
          <w:szCs w:val="22"/>
        </w:rPr>
        <w:t xml:space="preserve">“ </w:t>
      </w:r>
      <w:r w:rsidR="000A5EF3" w:rsidRPr="00640A5B">
        <w:rPr>
          <w:rFonts w:ascii="Arial" w:hAnsi="Arial" w:cs="Arial"/>
          <w:sz w:val="22"/>
          <w:szCs w:val="22"/>
        </w:rPr>
        <w:t xml:space="preserve">in der Fassung vom </w:t>
      </w:r>
      <w:r w:rsidR="001E7EFB">
        <w:rPr>
          <w:rFonts w:ascii="Arial" w:hAnsi="Arial" w:cs="Arial"/>
          <w:sz w:val="22"/>
          <w:szCs w:val="22"/>
        </w:rPr>
        <w:t>08</w:t>
      </w:r>
      <w:r w:rsidR="007A0CF2">
        <w:rPr>
          <w:rFonts w:ascii="Arial" w:hAnsi="Arial" w:cs="Arial"/>
          <w:sz w:val="22"/>
          <w:szCs w:val="22"/>
        </w:rPr>
        <w:t>.11.2021</w:t>
      </w:r>
      <w:r w:rsidR="00992C1B" w:rsidRPr="00640A5B">
        <w:rPr>
          <w:rFonts w:ascii="Arial" w:hAnsi="Arial" w:cs="Arial"/>
          <w:sz w:val="22"/>
          <w:szCs w:val="22"/>
        </w:rPr>
        <w:t>, die Grundstücke</w:t>
      </w:r>
      <w:r w:rsidR="003E3FCE" w:rsidRPr="00640A5B">
        <w:rPr>
          <w:rFonts w:ascii="Arial" w:hAnsi="Arial" w:cs="Arial"/>
          <w:sz w:val="22"/>
          <w:szCs w:val="22"/>
        </w:rPr>
        <w:t xml:space="preserve"> </w:t>
      </w:r>
      <w:r w:rsidR="000A5EF3" w:rsidRPr="00640A5B">
        <w:rPr>
          <w:rFonts w:ascii="Arial" w:hAnsi="Arial" w:cs="Arial"/>
          <w:sz w:val="22"/>
          <w:szCs w:val="22"/>
        </w:rPr>
        <w:t xml:space="preserve">Gemarkung </w:t>
      </w:r>
      <w:r w:rsidR="007A0CF2" w:rsidRPr="001915FB">
        <w:rPr>
          <w:rFonts w:ascii="Arial" w:hAnsi="Arial" w:cs="Arial"/>
          <w:sz w:val="22"/>
          <w:szCs w:val="22"/>
        </w:rPr>
        <w:t xml:space="preserve">Görlitz </w:t>
      </w:r>
      <w:r w:rsidR="000A5EF3" w:rsidRPr="001915FB">
        <w:rPr>
          <w:rFonts w:ascii="Arial" w:hAnsi="Arial" w:cs="Arial"/>
          <w:sz w:val="22"/>
          <w:szCs w:val="22"/>
        </w:rPr>
        <w:t xml:space="preserve">Flur </w:t>
      </w:r>
      <w:r w:rsidR="001E7EFB">
        <w:rPr>
          <w:rFonts w:ascii="Arial" w:hAnsi="Arial" w:cs="Arial"/>
          <w:sz w:val="22"/>
          <w:szCs w:val="22"/>
        </w:rPr>
        <w:t>45</w:t>
      </w:r>
      <w:r w:rsidR="000A5EF3" w:rsidRPr="001915FB">
        <w:rPr>
          <w:rFonts w:ascii="Arial" w:hAnsi="Arial" w:cs="Arial"/>
          <w:sz w:val="22"/>
          <w:szCs w:val="22"/>
        </w:rPr>
        <w:t>,</w:t>
      </w:r>
      <w:r w:rsidR="00992C1B" w:rsidRPr="001915FB">
        <w:rPr>
          <w:rFonts w:ascii="Arial" w:hAnsi="Arial" w:cs="Arial"/>
          <w:sz w:val="22"/>
          <w:szCs w:val="22"/>
        </w:rPr>
        <w:t xml:space="preserve"> Fl</w:t>
      </w:r>
      <w:r w:rsidR="001915FB">
        <w:rPr>
          <w:rFonts w:ascii="Arial" w:hAnsi="Arial" w:cs="Arial"/>
          <w:sz w:val="22"/>
          <w:szCs w:val="22"/>
        </w:rPr>
        <w:t>urstücke</w:t>
      </w:r>
      <w:r w:rsidR="00992C1B" w:rsidRPr="001915FB">
        <w:rPr>
          <w:rFonts w:ascii="Arial" w:hAnsi="Arial" w:cs="Arial"/>
          <w:sz w:val="22"/>
          <w:szCs w:val="22"/>
        </w:rPr>
        <w:t xml:space="preserve"> </w:t>
      </w:r>
      <w:r w:rsidR="00556379">
        <w:rPr>
          <w:rFonts w:ascii="Arial" w:hAnsi="Arial" w:cs="Arial"/>
          <w:sz w:val="22"/>
          <w:szCs w:val="22"/>
        </w:rPr>
        <w:t>601, 602, 604/2, 604/5,</w:t>
      </w:r>
      <w:r w:rsidR="001915FB" w:rsidRPr="001915FB">
        <w:rPr>
          <w:rFonts w:ascii="Arial" w:hAnsi="Arial" w:cs="Arial"/>
          <w:sz w:val="22"/>
          <w:szCs w:val="22"/>
        </w:rPr>
        <w:t xml:space="preserve"> </w:t>
      </w:r>
      <w:r w:rsidR="00556379">
        <w:rPr>
          <w:rFonts w:ascii="Arial" w:hAnsi="Arial" w:cs="Arial"/>
          <w:sz w:val="22"/>
          <w:szCs w:val="22"/>
        </w:rPr>
        <w:t xml:space="preserve">605, 606/3, 606/5 </w:t>
      </w:r>
      <w:r w:rsidR="0024738C">
        <w:rPr>
          <w:rFonts w:ascii="Arial" w:hAnsi="Arial" w:cs="Arial"/>
          <w:sz w:val="22"/>
          <w:szCs w:val="22"/>
        </w:rPr>
        <w:t xml:space="preserve">teilweise, </w:t>
      </w:r>
      <w:r w:rsidR="00556379">
        <w:rPr>
          <w:rFonts w:ascii="Arial" w:hAnsi="Arial" w:cs="Arial"/>
          <w:sz w:val="22"/>
          <w:szCs w:val="22"/>
        </w:rPr>
        <w:t xml:space="preserve">607, 608 teilweise, 609 teilweise, 702, 703, 704/1, 704/3, 68/1 teilweise </w:t>
      </w:r>
      <w:r w:rsidR="005E2341">
        <w:rPr>
          <w:rFonts w:ascii="Arial" w:hAnsi="Arial" w:cs="Arial"/>
          <w:sz w:val="22"/>
          <w:szCs w:val="22"/>
        </w:rPr>
        <w:t>70/7 und 41/4</w:t>
      </w:r>
      <w:r w:rsidR="00C65B20" w:rsidRPr="001915FB">
        <w:rPr>
          <w:rFonts w:ascii="Arial" w:hAnsi="Arial" w:cs="Arial"/>
          <w:sz w:val="22"/>
          <w:szCs w:val="22"/>
        </w:rPr>
        <w:t xml:space="preserve"> </w:t>
      </w:r>
      <w:r w:rsidR="00992C1B" w:rsidRPr="001915FB">
        <w:rPr>
          <w:rFonts w:ascii="Arial" w:hAnsi="Arial" w:cs="Arial"/>
          <w:sz w:val="22"/>
          <w:szCs w:val="22"/>
        </w:rPr>
        <w:t>betreffend</w:t>
      </w:r>
      <w:r w:rsidRPr="001915FB">
        <w:rPr>
          <w:rFonts w:ascii="Arial" w:hAnsi="Arial" w:cs="Arial"/>
          <w:sz w:val="22"/>
          <w:szCs w:val="22"/>
        </w:rPr>
        <w:t>, als</w:t>
      </w:r>
      <w:r>
        <w:rPr>
          <w:rFonts w:ascii="Arial" w:hAnsi="Arial" w:cs="Arial"/>
          <w:sz w:val="22"/>
          <w:szCs w:val="22"/>
        </w:rPr>
        <w:t xml:space="preserve"> Satzung</w:t>
      </w:r>
      <w:r w:rsidR="00992C1B" w:rsidRPr="00640A5B">
        <w:rPr>
          <w:rFonts w:ascii="Arial" w:hAnsi="Arial" w:cs="Arial"/>
          <w:sz w:val="22"/>
          <w:szCs w:val="22"/>
        </w:rPr>
        <w:t>, bestehend aus de</w:t>
      </w:r>
      <w:r w:rsidR="00064568">
        <w:rPr>
          <w:rFonts w:ascii="Arial" w:hAnsi="Arial" w:cs="Arial"/>
          <w:sz w:val="22"/>
          <w:szCs w:val="22"/>
        </w:rPr>
        <w:t>r Planzeichnung (Teil A) und den</w:t>
      </w:r>
      <w:r w:rsidR="00992C1B" w:rsidRPr="00640A5B">
        <w:rPr>
          <w:rFonts w:ascii="Arial" w:hAnsi="Arial" w:cs="Arial"/>
          <w:sz w:val="22"/>
          <w:szCs w:val="22"/>
        </w:rPr>
        <w:t xml:space="preserve"> Text</w:t>
      </w:r>
      <w:r w:rsidR="00064568">
        <w:rPr>
          <w:rFonts w:ascii="Arial" w:hAnsi="Arial" w:cs="Arial"/>
          <w:sz w:val="22"/>
          <w:szCs w:val="22"/>
        </w:rPr>
        <w:t>lichen Festsetzungen</w:t>
      </w:r>
      <w:r w:rsidR="00992C1B" w:rsidRPr="00640A5B">
        <w:rPr>
          <w:rFonts w:ascii="Arial" w:hAnsi="Arial" w:cs="Arial"/>
          <w:sz w:val="22"/>
          <w:szCs w:val="22"/>
        </w:rPr>
        <w:t xml:space="preserve"> (Teil B)</w:t>
      </w:r>
      <w:r>
        <w:rPr>
          <w:rFonts w:ascii="Arial" w:hAnsi="Arial" w:cs="Arial"/>
          <w:sz w:val="22"/>
          <w:szCs w:val="22"/>
        </w:rPr>
        <w:t>,</w:t>
      </w:r>
      <w:r w:rsidR="00992C1B" w:rsidRPr="00640A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beschlossen</w:t>
      </w:r>
      <w:r w:rsidR="00992C1B" w:rsidRPr="00640A5B">
        <w:rPr>
          <w:rFonts w:ascii="Arial" w:hAnsi="Arial" w:cs="Arial"/>
          <w:sz w:val="22"/>
          <w:szCs w:val="22"/>
        </w:rPr>
        <w:t>.</w:t>
      </w:r>
    </w:p>
    <w:p w:rsidR="00992C1B" w:rsidRPr="00640A5B" w:rsidRDefault="00992C1B" w:rsidP="00AB7708">
      <w:pPr>
        <w:tabs>
          <w:tab w:val="left" w:pos="426"/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p w:rsidR="00992C1B" w:rsidRPr="00640A5B" w:rsidRDefault="00AB7708" w:rsidP="00AB77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</w:t>
      </w:r>
      <w:r w:rsidR="00E06339">
        <w:rPr>
          <w:rFonts w:ascii="Arial" w:hAnsi="Arial" w:cs="Arial"/>
          <w:sz w:val="22"/>
          <w:szCs w:val="22"/>
        </w:rPr>
        <w:t>Bebauungsplan</w:t>
      </w:r>
      <w:r w:rsidR="00992C1B" w:rsidRPr="00640A5B">
        <w:rPr>
          <w:rFonts w:ascii="Arial" w:hAnsi="Arial" w:cs="Arial"/>
          <w:sz w:val="22"/>
          <w:szCs w:val="22"/>
        </w:rPr>
        <w:t xml:space="preserve"> wird hiermit bekannt gemacht. Mit </w:t>
      </w:r>
      <w:r w:rsidR="00DE7DC7">
        <w:rPr>
          <w:rFonts w:ascii="Arial" w:hAnsi="Arial" w:cs="Arial"/>
          <w:sz w:val="22"/>
          <w:szCs w:val="22"/>
        </w:rPr>
        <w:t xml:space="preserve">dieser Bekanntmachung tritt der </w:t>
      </w:r>
      <w:bookmarkStart w:id="0" w:name="_GoBack"/>
      <w:bookmarkEnd w:id="0"/>
      <w:r w:rsidR="00992C1B" w:rsidRPr="00640A5B">
        <w:rPr>
          <w:rFonts w:ascii="Arial" w:hAnsi="Arial" w:cs="Arial"/>
          <w:sz w:val="22"/>
          <w:szCs w:val="22"/>
        </w:rPr>
        <w:t>Bebauungsplan in Kraft. Jedermann kann die Satzung</w:t>
      </w:r>
      <w:r w:rsidR="002E05AB">
        <w:rPr>
          <w:rFonts w:ascii="Arial" w:hAnsi="Arial" w:cs="Arial"/>
          <w:sz w:val="22"/>
          <w:szCs w:val="22"/>
        </w:rPr>
        <w:t xml:space="preserve"> und</w:t>
      </w:r>
      <w:r w:rsidR="00992C1B" w:rsidRPr="00640A5B">
        <w:rPr>
          <w:rFonts w:ascii="Arial" w:hAnsi="Arial" w:cs="Arial"/>
          <w:sz w:val="22"/>
          <w:szCs w:val="22"/>
        </w:rPr>
        <w:t xml:space="preserve"> ihre Begründung in der Stadtverwaltung Görlitz, </w:t>
      </w:r>
      <w:r w:rsidR="00F41820">
        <w:rPr>
          <w:rFonts w:ascii="Arial" w:hAnsi="Arial" w:cs="Arial"/>
          <w:sz w:val="22"/>
          <w:szCs w:val="22"/>
        </w:rPr>
        <w:t>Amt für Stadtentwicklung</w:t>
      </w:r>
      <w:r w:rsidR="00992C1B" w:rsidRPr="00640A5B">
        <w:rPr>
          <w:rFonts w:ascii="Arial" w:hAnsi="Arial" w:cs="Arial"/>
          <w:sz w:val="22"/>
          <w:szCs w:val="22"/>
        </w:rPr>
        <w:t xml:space="preserve">, SG </w:t>
      </w:r>
      <w:r w:rsidR="00F41820">
        <w:rPr>
          <w:rFonts w:ascii="Arial" w:hAnsi="Arial" w:cs="Arial"/>
          <w:sz w:val="22"/>
          <w:szCs w:val="22"/>
        </w:rPr>
        <w:t>Städtebau</w:t>
      </w:r>
      <w:r w:rsidR="00992C1B" w:rsidRPr="00640A5B">
        <w:rPr>
          <w:rFonts w:ascii="Arial" w:hAnsi="Arial" w:cs="Arial"/>
          <w:sz w:val="22"/>
          <w:szCs w:val="22"/>
        </w:rPr>
        <w:t xml:space="preserve">, Hugo-Keller-Straße 14, während der </w:t>
      </w:r>
      <w:r w:rsidR="00C65B20">
        <w:rPr>
          <w:rFonts w:ascii="Arial" w:hAnsi="Arial" w:cs="Arial"/>
          <w:sz w:val="22"/>
          <w:szCs w:val="22"/>
        </w:rPr>
        <w:t>Sprech</w:t>
      </w:r>
      <w:r w:rsidR="00640A5B" w:rsidRPr="00640A5B">
        <w:rPr>
          <w:rFonts w:ascii="Arial" w:hAnsi="Arial" w:cs="Arial"/>
          <w:sz w:val="22"/>
          <w:szCs w:val="22"/>
        </w:rPr>
        <w:t>zeiten</w:t>
      </w:r>
    </w:p>
    <w:p w:rsidR="00992C1B" w:rsidRPr="00640A5B" w:rsidRDefault="00992C1B">
      <w:pPr>
        <w:rPr>
          <w:rFonts w:ascii="Arial" w:hAnsi="Arial" w:cs="Arial"/>
          <w:sz w:val="22"/>
          <w:szCs w:val="22"/>
        </w:rPr>
      </w:pPr>
    </w:p>
    <w:p w:rsidR="00992C1B" w:rsidRDefault="00640A5B">
      <w:pPr>
        <w:rPr>
          <w:rFonts w:ascii="Arial" w:hAnsi="Arial" w:cs="Arial"/>
          <w:sz w:val="22"/>
          <w:szCs w:val="22"/>
        </w:rPr>
      </w:pPr>
      <w:r w:rsidRPr="00640A5B">
        <w:rPr>
          <w:rFonts w:ascii="Arial" w:hAnsi="Arial" w:cs="Arial"/>
          <w:sz w:val="22"/>
          <w:szCs w:val="22"/>
        </w:rPr>
        <w:tab/>
      </w:r>
      <w:r w:rsidRPr="00640A5B">
        <w:rPr>
          <w:rFonts w:ascii="Arial" w:hAnsi="Arial" w:cs="Arial"/>
          <w:sz w:val="22"/>
          <w:szCs w:val="22"/>
        </w:rPr>
        <w:tab/>
      </w:r>
      <w:r w:rsidRPr="00640A5B">
        <w:rPr>
          <w:rFonts w:ascii="Arial" w:hAnsi="Arial" w:cs="Arial"/>
          <w:sz w:val="22"/>
          <w:szCs w:val="22"/>
        </w:rPr>
        <w:tab/>
      </w:r>
      <w:r w:rsidRPr="00640A5B">
        <w:rPr>
          <w:rFonts w:ascii="Arial" w:hAnsi="Arial" w:cs="Arial"/>
          <w:sz w:val="22"/>
          <w:szCs w:val="22"/>
        </w:rPr>
        <w:tab/>
        <w:t>Di</w:t>
      </w:r>
      <w:r w:rsidR="00992C1B" w:rsidRPr="00640A5B">
        <w:rPr>
          <w:rFonts w:ascii="Arial" w:hAnsi="Arial" w:cs="Arial"/>
          <w:sz w:val="22"/>
          <w:szCs w:val="22"/>
        </w:rPr>
        <w:tab/>
      </w:r>
      <w:r w:rsidRPr="00640A5B">
        <w:rPr>
          <w:rFonts w:ascii="Arial" w:hAnsi="Arial" w:cs="Arial"/>
          <w:sz w:val="22"/>
          <w:szCs w:val="22"/>
        </w:rPr>
        <w:tab/>
      </w:r>
      <w:r w:rsidR="00C65B20">
        <w:rPr>
          <w:rFonts w:ascii="Arial" w:hAnsi="Arial" w:cs="Arial"/>
          <w:sz w:val="22"/>
          <w:szCs w:val="22"/>
        </w:rPr>
        <w:t>9</w:t>
      </w:r>
      <w:r w:rsidR="00F54C4C" w:rsidRPr="00640A5B">
        <w:rPr>
          <w:rFonts w:ascii="Arial" w:hAnsi="Arial" w:cs="Arial"/>
          <w:sz w:val="22"/>
          <w:szCs w:val="22"/>
        </w:rPr>
        <w:t xml:space="preserve">:00 – </w:t>
      </w:r>
      <w:r w:rsidRPr="00640A5B">
        <w:rPr>
          <w:rFonts w:ascii="Arial" w:hAnsi="Arial" w:cs="Arial"/>
          <w:sz w:val="22"/>
          <w:szCs w:val="22"/>
        </w:rPr>
        <w:t>1</w:t>
      </w:r>
      <w:r w:rsidR="00C65B20">
        <w:rPr>
          <w:rFonts w:ascii="Arial" w:hAnsi="Arial" w:cs="Arial"/>
          <w:sz w:val="22"/>
          <w:szCs w:val="22"/>
        </w:rPr>
        <w:t>2</w:t>
      </w:r>
      <w:r w:rsidRPr="00640A5B">
        <w:rPr>
          <w:rFonts w:ascii="Arial" w:hAnsi="Arial" w:cs="Arial"/>
          <w:sz w:val="22"/>
          <w:szCs w:val="22"/>
        </w:rPr>
        <w:t>:</w:t>
      </w:r>
      <w:r w:rsidR="00F54C4C" w:rsidRPr="00640A5B">
        <w:rPr>
          <w:rFonts w:ascii="Arial" w:hAnsi="Arial" w:cs="Arial"/>
          <w:sz w:val="22"/>
          <w:szCs w:val="22"/>
        </w:rPr>
        <w:t xml:space="preserve">00 Uhr </w:t>
      </w:r>
      <w:r w:rsidR="00C65B20">
        <w:rPr>
          <w:rFonts w:ascii="Arial" w:hAnsi="Arial" w:cs="Arial"/>
          <w:sz w:val="22"/>
          <w:szCs w:val="22"/>
        </w:rPr>
        <w:t>und 13:00 – 18:00 Uhr</w:t>
      </w:r>
    </w:p>
    <w:p w:rsidR="0054327B" w:rsidRPr="00640A5B" w:rsidRDefault="005432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9:00 – 12:00 Uhr und 13:00 – 16:00 Uhr</w:t>
      </w:r>
    </w:p>
    <w:p w:rsidR="00992C1B" w:rsidRPr="00640A5B" w:rsidRDefault="00F54C4C">
      <w:pPr>
        <w:rPr>
          <w:rFonts w:ascii="Arial" w:hAnsi="Arial" w:cs="Arial"/>
          <w:sz w:val="22"/>
          <w:szCs w:val="22"/>
        </w:rPr>
      </w:pPr>
      <w:r w:rsidRPr="00640A5B">
        <w:rPr>
          <w:rFonts w:ascii="Arial" w:hAnsi="Arial" w:cs="Arial"/>
          <w:sz w:val="22"/>
          <w:szCs w:val="22"/>
        </w:rPr>
        <w:tab/>
      </w:r>
      <w:r w:rsidRPr="00640A5B">
        <w:rPr>
          <w:rFonts w:ascii="Arial" w:hAnsi="Arial" w:cs="Arial"/>
          <w:sz w:val="22"/>
          <w:szCs w:val="22"/>
        </w:rPr>
        <w:tab/>
      </w:r>
      <w:r w:rsidRPr="00640A5B">
        <w:rPr>
          <w:rFonts w:ascii="Arial" w:hAnsi="Arial" w:cs="Arial"/>
          <w:sz w:val="22"/>
          <w:szCs w:val="22"/>
        </w:rPr>
        <w:tab/>
      </w:r>
      <w:r w:rsidRPr="00640A5B">
        <w:rPr>
          <w:rFonts w:ascii="Arial" w:hAnsi="Arial" w:cs="Arial"/>
          <w:sz w:val="22"/>
          <w:szCs w:val="22"/>
        </w:rPr>
        <w:tab/>
        <w:t>Fr</w:t>
      </w:r>
      <w:r w:rsidRPr="00640A5B">
        <w:rPr>
          <w:rFonts w:ascii="Arial" w:hAnsi="Arial" w:cs="Arial"/>
          <w:sz w:val="22"/>
          <w:szCs w:val="22"/>
        </w:rPr>
        <w:tab/>
      </w:r>
      <w:r w:rsidR="00640A5B" w:rsidRPr="00640A5B">
        <w:rPr>
          <w:rFonts w:ascii="Arial" w:hAnsi="Arial" w:cs="Arial"/>
          <w:sz w:val="22"/>
          <w:szCs w:val="22"/>
        </w:rPr>
        <w:tab/>
      </w:r>
      <w:r w:rsidR="00C65B20">
        <w:rPr>
          <w:rFonts w:ascii="Arial" w:hAnsi="Arial" w:cs="Arial"/>
          <w:sz w:val="22"/>
          <w:szCs w:val="22"/>
        </w:rPr>
        <w:t>9</w:t>
      </w:r>
      <w:r w:rsidRPr="00640A5B">
        <w:rPr>
          <w:rFonts w:ascii="Arial" w:hAnsi="Arial" w:cs="Arial"/>
          <w:sz w:val="22"/>
          <w:szCs w:val="22"/>
        </w:rPr>
        <w:t>:00 – 1</w:t>
      </w:r>
      <w:r w:rsidR="00C65B20">
        <w:rPr>
          <w:rFonts w:ascii="Arial" w:hAnsi="Arial" w:cs="Arial"/>
          <w:sz w:val="22"/>
          <w:szCs w:val="22"/>
        </w:rPr>
        <w:t>2</w:t>
      </w:r>
      <w:r w:rsidRPr="00640A5B">
        <w:rPr>
          <w:rFonts w:ascii="Arial" w:hAnsi="Arial" w:cs="Arial"/>
          <w:sz w:val="22"/>
          <w:szCs w:val="22"/>
        </w:rPr>
        <w:t>:</w:t>
      </w:r>
      <w:r w:rsidR="00992C1B" w:rsidRPr="00640A5B">
        <w:rPr>
          <w:rFonts w:ascii="Arial" w:hAnsi="Arial" w:cs="Arial"/>
          <w:sz w:val="22"/>
          <w:szCs w:val="22"/>
        </w:rPr>
        <w:t xml:space="preserve">00 Uhr </w:t>
      </w:r>
    </w:p>
    <w:p w:rsidR="00992C1B" w:rsidRPr="00640A5B" w:rsidRDefault="00992C1B">
      <w:pPr>
        <w:rPr>
          <w:rFonts w:ascii="Arial" w:hAnsi="Arial" w:cs="Arial"/>
          <w:color w:val="FF0000"/>
          <w:sz w:val="22"/>
          <w:szCs w:val="22"/>
        </w:rPr>
      </w:pPr>
    </w:p>
    <w:p w:rsidR="00992C1B" w:rsidRPr="00640A5B" w:rsidRDefault="00992C1B" w:rsidP="00AB7708">
      <w:pPr>
        <w:jc w:val="both"/>
        <w:rPr>
          <w:rFonts w:ascii="Arial" w:hAnsi="Arial" w:cs="Arial"/>
          <w:sz w:val="22"/>
          <w:szCs w:val="22"/>
        </w:rPr>
      </w:pPr>
      <w:r w:rsidRPr="00640A5B">
        <w:rPr>
          <w:rFonts w:ascii="Arial" w:hAnsi="Arial" w:cs="Arial"/>
          <w:sz w:val="22"/>
          <w:szCs w:val="22"/>
        </w:rPr>
        <w:t>einsehen und über den Inhalt Auskunft verlangen.</w:t>
      </w:r>
      <w:r w:rsidR="0054327B">
        <w:rPr>
          <w:rFonts w:ascii="Arial" w:hAnsi="Arial" w:cs="Arial"/>
          <w:sz w:val="22"/>
          <w:szCs w:val="22"/>
        </w:rPr>
        <w:t xml:space="preserve"> Außerhalb dieses Zeitraums können Termine zur Einsichtnahme unter Telefonnummer 03581 / 672145 vereinbart werden.</w:t>
      </w:r>
    </w:p>
    <w:p w:rsidR="00992C1B" w:rsidRPr="00640A5B" w:rsidRDefault="00992C1B" w:rsidP="00AB7708">
      <w:pPr>
        <w:jc w:val="both"/>
        <w:rPr>
          <w:rFonts w:ascii="Arial" w:hAnsi="Arial" w:cs="Arial"/>
          <w:sz w:val="22"/>
          <w:szCs w:val="22"/>
        </w:rPr>
      </w:pPr>
    </w:p>
    <w:p w:rsidR="00137D5C" w:rsidRPr="00640A5B" w:rsidRDefault="00137D5C" w:rsidP="00AB7708">
      <w:pPr>
        <w:jc w:val="both"/>
        <w:rPr>
          <w:rFonts w:ascii="Arial" w:hAnsi="Arial" w:cs="Arial"/>
          <w:sz w:val="22"/>
          <w:szCs w:val="22"/>
        </w:rPr>
      </w:pPr>
      <w:r w:rsidRPr="00640A5B">
        <w:rPr>
          <w:rFonts w:ascii="Arial" w:hAnsi="Arial" w:cs="Arial"/>
          <w:sz w:val="22"/>
          <w:szCs w:val="22"/>
        </w:rPr>
        <w:t>Auf die Voraussetzungen für die Geltendmachung der Verletzungen von Verfahrens- und Formvorschriften und von Mängeln der Abwägung sowie der Rechtsfolgen des § 215 Abs. 1 BauGB wird hingewiesen. Unbeachtlich werden demnach</w:t>
      </w:r>
    </w:p>
    <w:p w:rsidR="00137D5C" w:rsidRPr="00640A5B" w:rsidRDefault="00137D5C" w:rsidP="00AB770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40A5B">
        <w:rPr>
          <w:rFonts w:ascii="Arial" w:hAnsi="Arial" w:cs="Arial"/>
          <w:sz w:val="22"/>
          <w:szCs w:val="22"/>
        </w:rPr>
        <w:t>eine nach § 214 Abs. 1 Satz 1 Nr. 1 bis 3 BauGB beachtliche Verletzung der dort bezeichneten Verfahrens- und Formvorschriften,</w:t>
      </w:r>
    </w:p>
    <w:p w:rsidR="00137D5C" w:rsidRPr="00640A5B" w:rsidRDefault="00137D5C" w:rsidP="00AB770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40A5B">
        <w:rPr>
          <w:rFonts w:ascii="Arial" w:hAnsi="Arial" w:cs="Arial"/>
          <w:sz w:val="22"/>
          <w:szCs w:val="22"/>
        </w:rPr>
        <w:t xml:space="preserve">eine unter Berücksichtigung des § 214 Abs. 2 </w:t>
      </w:r>
      <w:r w:rsidR="0070502E" w:rsidRPr="00640A5B">
        <w:rPr>
          <w:rFonts w:ascii="Arial" w:hAnsi="Arial" w:cs="Arial"/>
          <w:sz w:val="22"/>
          <w:szCs w:val="22"/>
        </w:rPr>
        <w:t xml:space="preserve">BauGB </w:t>
      </w:r>
      <w:r w:rsidRPr="00640A5B">
        <w:rPr>
          <w:rFonts w:ascii="Arial" w:hAnsi="Arial" w:cs="Arial"/>
          <w:sz w:val="22"/>
          <w:szCs w:val="22"/>
        </w:rPr>
        <w:t>beachtliche Verletzung de</w:t>
      </w:r>
      <w:r w:rsidR="00CC04C6" w:rsidRPr="00640A5B">
        <w:rPr>
          <w:rFonts w:ascii="Arial" w:hAnsi="Arial" w:cs="Arial"/>
          <w:sz w:val="22"/>
          <w:szCs w:val="22"/>
        </w:rPr>
        <w:t>r</w:t>
      </w:r>
      <w:r w:rsidRPr="00640A5B">
        <w:rPr>
          <w:rFonts w:ascii="Arial" w:hAnsi="Arial" w:cs="Arial"/>
          <w:sz w:val="22"/>
          <w:szCs w:val="22"/>
        </w:rPr>
        <w:t xml:space="preserve"> Vorschriften über das Verhältnis des Bebauungsplanes und des Flächennutzungsplanes und</w:t>
      </w:r>
    </w:p>
    <w:p w:rsidR="00137D5C" w:rsidRPr="00640A5B" w:rsidRDefault="00137D5C" w:rsidP="00AB770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40A5B">
        <w:rPr>
          <w:rFonts w:ascii="Arial" w:hAnsi="Arial" w:cs="Arial"/>
          <w:sz w:val="22"/>
          <w:szCs w:val="22"/>
        </w:rPr>
        <w:t xml:space="preserve">nach § 214 Abs. 3 Satz 2 BauGB beachtliche Mängel des Abwägungsvorganges, </w:t>
      </w:r>
    </w:p>
    <w:p w:rsidR="00137D5C" w:rsidRPr="00640A5B" w:rsidRDefault="0054327B" w:rsidP="00AB77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wenn sie nicht innerhalb eines Jahres</w:t>
      </w:r>
      <w:r w:rsidR="00137D5C" w:rsidRPr="00640A5B">
        <w:rPr>
          <w:rFonts w:ascii="Arial" w:hAnsi="Arial" w:cs="Arial"/>
          <w:sz w:val="22"/>
          <w:szCs w:val="22"/>
        </w:rPr>
        <w:t xml:space="preserve"> seit Bekanntmachung de</w:t>
      </w:r>
      <w:r w:rsidR="00CC04C6" w:rsidRPr="00640A5B">
        <w:rPr>
          <w:rFonts w:ascii="Arial" w:hAnsi="Arial" w:cs="Arial"/>
          <w:sz w:val="22"/>
          <w:szCs w:val="22"/>
        </w:rPr>
        <w:t>r Satzung</w:t>
      </w:r>
      <w:r w:rsidR="00137D5C" w:rsidRPr="00640A5B">
        <w:rPr>
          <w:rFonts w:ascii="Arial" w:hAnsi="Arial" w:cs="Arial"/>
          <w:sz w:val="22"/>
          <w:szCs w:val="22"/>
        </w:rPr>
        <w:t xml:space="preserve"> schriftlich gegenüber der Gemeinde geltend gemacht worden sind; der Sachverhalt, der die Verletzung oder den Mangel begründen soll, ist darzulegen.</w:t>
      </w:r>
    </w:p>
    <w:p w:rsidR="00992C1B" w:rsidRPr="00640A5B" w:rsidRDefault="00992C1B" w:rsidP="00AB7708">
      <w:pPr>
        <w:jc w:val="both"/>
        <w:rPr>
          <w:rFonts w:ascii="Arial" w:hAnsi="Arial" w:cs="Arial"/>
          <w:sz w:val="22"/>
          <w:szCs w:val="22"/>
        </w:rPr>
      </w:pPr>
    </w:p>
    <w:p w:rsidR="00992C1B" w:rsidRPr="00640A5B" w:rsidRDefault="00992C1B" w:rsidP="00AB7708">
      <w:pPr>
        <w:jc w:val="both"/>
        <w:rPr>
          <w:rFonts w:ascii="Arial" w:hAnsi="Arial" w:cs="Arial"/>
          <w:sz w:val="22"/>
          <w:szCs w:val="22"/>
        </w:rPr>
      </w:pPr>
      <w:r w:rsidRPr="00640A5B">
        <w:rPr>
          <w:rFonts w:ascii="Arial" w:hAnsi="Arial" w:cs="Arial"/>
          <w:sz w:val="22"/>
          <w:szCs w:val="22"/>
        </w:rPr>
        <w:t xml:space="preserve">Auf die Vorschriften des § 44 Abs. 3 Satz 1 und 2 sowie Abs. 4 BauGB </w:t>
      </w:r>
      <w:r w:rsidR="0054327B">
        <w:rPr>
          <w:rFonts w:ascii="Arial" w:hAnsi="Arial" w:cs="Arial"/>
          <w:sz w:val="22"/>
          <w:szCs w:val="22"/>
        </w:rPr>
        <w:t>wird hingewiesen. Danach erlöschen Entschädigungsansprüche für nach §§ 39 -</w:t>
      </w:r>
      <w:r w:rsidR="00A44975">
        <w:rPr>
          <w:rFonts w:ascii="Arial" w:hAnsi="Arial" w:cs="Arial"/>
          <w:sz w:val="22"/>
          <w:szCs w:val="22"/>
        </w:rPr>
        <w:t xml:space="preserve"> </w:t>
      </w:r>
      <w:r w:rsidR="0054327B">
        <w:rPr>
          <w:rFonts w:ascii="Arial" w:hAnsi="Arial" w:cs="Arial"/>
          <w:sz w:val="22"/>
          <w:szCs w:val="22"/>
        </w:rPr>
        <w:t>42 BauGB eingetretene Vermögensnachteile, wenn nicht innerhalb von drei Jahren nach Ablauf des Kalenderjahres, in dem die Vermögensnachteile eingetreten sind, die Fälligkeit des Anspruchs herbeigeführt wird.</w:t>
      </w:r>
    </w:p>
    <w:p w:rsidR="00992C1B" w:rsidRPr="00640A5B" w:rsidRDefault="00992C1B" w:rsidP="00AB7708">
      <w:pPr>
        <w:jc w:val="both"/>
        <w:rPr>
          <w:rFonts w:ascii="Arial" w:hAnsi="Arial" w:cs="Arial"/>
          <w:sz w:val="22"/>
          <w:szCs w:val="22"/>
        </w:rPr>
      </w:pPr>
    </w:p>
    <w:p w:rsidR="00992C1B" w:rsidRPr="00640A5B" w:rsidRDefault="00992C1B" w:rsidP="00AB7708">
      <w:pPr>
        <w:jc w:val="both"/>
        <w:rPr>
          <w:rFonts w:ascii="Arial" w:hAnsi="Arial" w:cs="Arial"/>
          <w:sz w:val="22"/>
          <w:szCs w:val="22"/>
        </w:rPr>
      </w:pPr>
      <w:r w:rsidRPr="00640A5B">
        <w:rPr>
          <w:rFonts w:ascii="Arial" w:hAnsi="Arial" w:cs="Arial"/>
          <w:sz w:val="22"/>
          <w:szCs w:val="22"/>
        </w:rPr>
        <w:t>Nach § 4 Abs. 4 Satz 1 SächsGemO gelten Satzungen, die unter Verletzung von Verfahrens- oder Formvorschriften zustande</w:t>
      </w:r>
      <w:r w:rsidR="0054327B">
        <w:rPr>
          <w:rFonts w:ascii="Arial" w:hAnsi="Arial" w:cs="Arial"/>
          <w:sz w:val="22"/>
          <w:szCs w:val="22"/>
        </w:rPr>
        <w:t xml:space="preserve"> </w:t>
      </w:r>
      <w:r w:rsidRPr="00640A5B">
        <w:rPr>
          <w:rFonts w:ascii="Arial" w:hAnsi="Arial" w:cs="Arial"/>
          <w:sz w:val="22"/>
          <w:szCs w:val="22"/>
        </w:rPr>
        <w:t>gekommen sind, ein Jahr nach ihrer Bekanntmachung als von Anfang an gültig zustande gekommen.</w:t>
      </w:r>
    </w:p>
    <w:p w:rsidR="00992C1B" w:rsidRPr="00640A5B" w:rsidRDefault="00992C1B">
      <w:pPr>
        <w:rPr>
          <w:rFonts w:ascii="Arial" w:hAnsi="Arial" w:cs="Arial"/>
          <w:sz w:val="22"/>
          <w:szCs w:val="22"/>
        </w:rPr>
      </w:pPr>
    </w:p>
    <w:p w:rsidR="0068041E" w:rsidRDefault="0068041E">
      <w:pPr>
        <w:rPr>
          <w:rFonts w:ascii="Arial" w:hAnsi="Arial" w:cs="Arial"/>
          <w:sz w:val="22"/>
          <w:szCs w:val="22"/>
        </w:rPr>
      </w:pPr>
    </w:p>
    <w:p w:rsidR="00640A5B" w:rsidRDefault="006804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640A5B">
        <w:rPr>
          <w:rFonts w:ascii="Arial" w:hAnsi="Arial" w:cs="Arial"/>
          <w:sz w:val="22"/>
          <w:szCs w:val="22"/>
        </w:rPr>
        <w:lastRenderedPageBreak/>
        <w:tab/>
      </w:r>
    </w:p>
    <w:p w:rsidR="00992C1B" w:rsidRPr="00640A5B" w:rsidRDefault="00992C1B">
      <w:pPr>
        <w:rPr>
          <w:rFonts w:ascii="Arial" w:hAnsi="Arial" w:cs="Arial"/>
          <w:sz w:val="22"/>
          <w:szCs w:val="22"/>
        </w:rPr>
      </w:pPr>
      <w:r w:rsidRPr="00640A5B">
        <w:rPr>
          <w:rFonts w:ascii="Arial" w:hAnsi="Arial" w:cs="Arial"/>
          <w:sz w:val="22"/>
          <w:szCs w:val="22"/>
        </w:rPr>
        <w:t>Dies gilt nicht, wenn</w:t>
      </w:r>
    </w:p>
    <w:p w:rsidR="00992C1B" w:rsidRPr="00640A5B" w:rsidRDefault="00992C1B">
      <w:pPr>
        <w:rPr>
          <w:rFonts w:ascii="Arial" w:hAnsi="Arial" w:cs="Arial"/>
          <w:sz w:val="22"/>
          <w:szCs w:val="22"/>
        </w:rPr>
      </w:pPr>
      <w:r w:rsidRPr="00640A5B">
        <w:rPr>
          <w:rFonts w:ascii="Arial" w:hAnsi="Arial" w:cs="Arial"/>
          <w:sz w:val="22"/>
          <w:szCs w:val="22"/>
        </w:rPr>
        <w:t>1.</w:t>
      </w:r>
      <w:r w:rsidRPr="00640A5B">
        <w:rPr>
          <w:rFonts w:ascii="Arial" w:hAnsi="Arial" w:cs="Arial"/>
          <w:sz w:val="22"/>
          <w:szCs w:val="22"/>
        </w:rPr>
        <w:tab/>
        <w:t>die Ausfertigung der Satzung nicht oder fehlerhaft erfolgt ist,</w:t>
      </w:r>
    </w:p>
    <w:p w:rsidR="00992C1B" w:rsidRPr="00640A5B" w:rsidRDefault="00992C1B">
      <w:pPr>
        <w:rPr>
          <w:rFonts w:ascii="Arial" w:hAnsi="Arial" w:cs="Arial"/>
          <w:sz w:val="22"/>
          <w:szCs w:val="22"/>
        </w:rPr>
      </w:pPr>
      <w:r w:rsidRPr="00640A5B">
        <w:rPr>
          <w:rFonts w:ascii="Arial" w:hAnsi="Arial" w:cs="Arial"/>
          <w:sz w:val="22"/>
          <w:szCs w:val="22"/>
        </w:rPr>
        <w:t>2.</w:t>
      </w:r>
      <w:r w:rsidRPr="00640A5B">
        <w:rPr>
          <w:rFonts w:ascii="Arial" w:hAnsi="Arial" w:cs="Arial"/>
          <w:sz w:val="22"/>
          <w:szCs w:val="22"/>
        </w:rPr>
        <w:tab/>
        <w:t xml:space="preserve">Vorschriften über die Öffentlichkeit der Sitzungen, die Genehmigung oder die </w:t>
      </w:r>
    </w:p>
    <w:p w:rsidR="00992C1B" w:rsidRPr="00640A5B" w:rsidRDefault="00992C1B">
      <w:pPr>
        <w:rPr>
          <w:rFonts w:ascii="Arial" w:hAnsi="Arial" w:cs="Arial"/>
          <w:sz w:val="22"/>
          <w:szCs w:val="22"/>
        </w:rPr>
      </w:pPr>
      <w:r w:rsidRPr="00640A5B">
        <w:rPr>
          <w:rFonts w:ascii="Arial" w:hAnsi="Arial" w:cs="Arial"/>
          <w:sz w:val="22"/>
          <w:szCs w:val="22"/>
        </w:rPr>
        <w:tab/>
        <w:t>Bekanntmachung der Satzung verletzt worden sind,</w:t>
      </w:r>
    </w:p>
    <w:p w:rsidR="00992C1B" w:rsidRPr="00640A5B" w:rsidRDefault="00992C1B">
      <w:pPr>
        <w:rPr>
          <w:rFonts w:ascii="Arial" w:hAnsi="Arial" w:cs="Arial"/>
          <w:sz w:val="22"/>
          <w:szCs w:val="22"/>
        </w:rPr>
      </w:pPr>
      <w:r w:rsidRPr="00640A5B">
        <w:rPr>
          <w:rFonts w:ascii="Arial" w:hAnsi="Arial" w:cs="Arial"/>
          <w:sz w:val="22"/>
          <w:szCs w:val="22"/>
        </w:rPr>
        <w:t>3</w:t>
      </w:r>
      <w:r w:rsidR="000B1086" w:rsidRPr="00640A5B">
        <w:rPr>
          <w:rFonts w:ascii="Arial" w:hAnsi="Arial" w:cs="Arial"/>
          <w:sz w:val="22"/>
          <w:szCs w:val="22"/>
        </w:rPr>
        <w:t>.</w:t>
      </w:r>
      <w:r w:rsidR="000B1086" w:rsidRPr="00640A5B">
        <w:rPr>
          <w:rFonts w:ascii="Arial" w:hAnsi="Arial" w:cs="Arial"/>
          <w:sz w:val="22"/>
          <w:szCs w:val="22"/>
        </w:rPr>
        <w:tab/>
        <w:t>der Bürgermeister dem Beschluss</w:t>
      </w:r>
      <w:r w:rsidRPr="00640A5B">
        <w:rPr>
          <w:rFonts w:ascii="Arial" w:hAnsi="Arial" w:cs="Arial"/>
          <w:sz w:val="22"/>
          <w:szCs w:val="22"/>
        </w:rPr>
        <w:t xml:space="preserve"> nach § 52 Abs. 2 SächsGemO wegen</w:t>
      </w:r>
    </w:p>
    <w:p w:rsidR="00992C1B" w:rsidRPr="00640A5B" w:rsidRDefault="00992C1B">
      <w:pPr>
        <w:rPr>
          <w:rFonts w:ascii="Arial" w:hAnsi="Arial" w:cs="Arial"/>
          <w:sz w:val="22"/>
          <w:szCs w:val="22"/>
        </w:rPr>
      </w:pPr>
      <w:r w:rsidRPr="00640A5B">
        <w:rPr>
          <w:rFonts w:ascii="Arial" w:hAnsi="Arial" w:cs="Arial"/>
          <w:sz w:val="22"/>
          <w:szCs w:val="22"/>
        </w:rPr>
        <w:tab/>
        <w:t>Gesetzwidrigkeit widersprochen hat,</w:t>
      </w:r>
    </w:p>
    <w:p w:rsidR="00992C1B" w:rsidRPr="00640A5B" w:rsidRDefault="00992C1B">
      <w:pPr>
        <w:rPr>
          <w:rFonts w:ascii="Arial" w:hAnsi="Arial" w:cs="Arial"/>
          <w:sz w:val="22"/>
          <w:szCs w:val="22"/>
        </w:rPr>
      </w:pPr>
      <w:r w:rsidRPr="00640A5B">
        <w:rPr>
          <w:rFonts w:ascii="Arial" w:hAnsi="Arial" w:cs="Arial"/>
          <w:sz w:val="22"/>
          <w:szCs w:val="22"/>
        </w:rPr>
        <w:t>4.</w:t>
      </w:r>
      <w:r w:rsidRPr="00640A5B">
        <w:rPr>
          <w:rFonts w:ascii="Arial" w:hAnsi="Arial" w:cs="Arial"/>
          <w:sz w:val="22"/>
          <w:szCs w:val="22"/>
        </w:rPr>
        <w:tab/>
        <w:t>vor Ablauf der in § 4 Abs. 4 Satz 1 SächsGemO genannten Frist</w:t>
      </w:r>
    </w:p>
    <w:p w:rsidR="00992C1B" w:rsidRPr="00640A5B" w:rsidRDefault="00992C1B">
      <w:pPr>
        <w:rPr>
          <w:rFonts w:ascii="Arial" w:hAnsi="Arial" w:cs="Arial"/>
          <w:sz w:val="22"/>
          <w:szCs w:val="22"/>
        </w:rPr>
      </w:pPr>
      <w:r w:rsidRPr="00640A5B">
        <w:rPr>
          <w:rFonts w:ascii="Arial" w:hAnsi="Arial" w:cs="Arial"/>
          <w:sz w:val="22"/>
          <w:szCs w:val="22"/>
        </w:rPr>
        <w:tab/>
        <w:t>a)  die Rec</w:t>
      </w:r>
      <w:r w:rsidR="000B1086" w:rsidRPr="00640A5B">
        <w:rPr>
          <w:rFonts w:ascii="Arial" w:hAnsi="Arial" w:cs="Arial"/>
          <w:sz w:val="22"/>
          <w:szCs w:val="22"/>
        </w:rPr>
        <w:t>htsaufsichtsbehörde den Beschluss</w:t>
      </w:r>
      <w:r w:rsidRPr="00640A5B">
        <w:rPr>
          <w:rFonts w:ascii="Arial" w:hAnsi="Arial" w:cs="Arial"/>
          <w:sz w:val="22"/>
          <w:szCs w:val="22"/>
        </w:rPr>
        <w:t xml:space="preserve"> beanstandet hat oder</w:t>
      </w:r>
    </w:p>
    <w:p w:rsidR="00992C1B" w:rsidRPr="00640A5B" w:rsidRDefault="00992C1B">
      <w:pPr>
        <w:rPr>
          <w:rFonts w:ascii="Arial" w:hAnsi="Arial" w:cs="Arial"/>
          <w:sz w:val="22"/>
          <w:szCs w:val="22"/>
        </w:rPr>
      </w:pPr>
      <w:r w:rsidRPr="00640A5B">
        <w:rPr>
          <w:rFonts w:ascii="Arial" w:hAnsi="Arial" w:cs="Arial"/>
          <w:sz w:val="22"/>
          <w:szCs w:val="22"/>
        </w:rPr>
        <w:tab/>
        <w:t>b)  die Verletzung der Verfahrens- oder Formvorschrift gegenüber der Gemeinde</w:t>
      </w:r>
    </w:p>
    <w:p w:rsidR="00992C1B" w:rsidRPr="00640A5B" w:rsidRDefault="00992C1B">
      <w:pPr>
        <w:rPr>
          <w:rFonts w:ascii="Arial" w:hAnsi="Arial" w:cs="Arial"/>
          <w:sz w:val="22"/>
          <w:szCs w:val="22"/>
        </w:rPr>
      </w:pPr>
      <w:r w:rsidRPr="00640A5B">
        <w:rPr>
          <w:rFonts w:ascii="Arial" w:hAnsi="Arial" w:cs="Arial"/>
          <w:sz w:val="22"/>
          <w:szCs w:val="22"/>
        </w:rPr>
        <w:tab/>
        <w:t xml:space="preserve">     unter Bezeichnung des Sachverhaltes, der die Verletzung begründen soll,</w:t>
      </w:r>
    </w:p>
    <w:p w:rsidR="00992C1B" w:rsidRPr="00640A5B" w:rsidRDefault="00992C1B">
      <w:pPr>
        <w:rPr>
          <w:rFonts w:ascii="Arial" w:hAnsi="Arial" w:cs="Arial"/>
          <w:sz w:val="22"/>
          <w:szCs w:val="22"/>
        </w:rPr>
      </w:pPr>
      <w:r w:rsidRPr="00640A5B">
        <w:rPr>
          <w:rFonts w:ascii="Arial" w:hAnsi="Arial" w:cs="Arial"/>
          <w:sz w:val="22"/>
          <w:szCs w:val="22"/>
        </w:rPr>
        <w:tab/>
        <w:t xml:space="preserve">     schriftlich geltend gemacht worden ist;</w:t>
      </w:r>
    </w:p>
    <w:p w:rsidR="00992C1B" w:rsidRPr="00640A5B" w:rsidRDefault="00992C1B">
      <w:pPr>
        <w:rPr>
          <w:rFonts w:ascii="Arial" w:hAnsi="Arial" w:cs="Arial"/>
          <w:sz w:val="22"/>
          <w:szCs w:val="22"/>
        </w:rPr>
      </w:pPr>
    </w:p>
    <w:p w:rsidR="00992C1B" w:rsidRDefault="00992C1B" w:rsidP="00AA3F48">
      <w:pPr>
        <w:pStyle w:val="Textkrper"/>
        <w:rPr>
          <w:rFonts w:ascii="Arial" w:hAnsi="Arial" w:cs="Arial"/>
          <w:sz w:val="22"/>
          <w:szCs w:val="22"/>
        </w:rPr>
      </w:pPr>
      <w:r w:rsidRPr="00640A5B">
        <w:rPr>
          <w:rFonts w:ascii="Arial" w:hAnsi="Arial" w:cs="Arial"/>
          <w:sz w:val="22"/>
          <w:szCs w:val="22"/>
        </w:rPr>
        <w:t>Ist eine Verletzung nach Ziffern 3 oder 4 geltend gemacht worden, so kann auch nach Ablauf der in § 4 Abs.</w:t>
      </w:r>
      <w:r w:rsidR="000C5FCE">
        <w:rPr>
          <w:rFonts w:ascii="Arial" w:hAnsi="Arial" w:cs="Arial"/>
          <w:sz w:val="22"/>
          <w:szCs w:val="22"/>
        </w:rPr>
        <w:t xml:space="preserve"> </w:t>
      </w:r>
      <w:r w:rsidRPr="00640A5B">
        <w:rPr>
          <w:rFonts w:ascii="Arial" w:hAnsi="Arial" w:cs="Arial"/>
          <w:sz w:val="22"/>
          <w:szCs w:val="22"/>
        </w:rPr>
        <w:t>4 Satz 1 SächsGemO genannten Frist jedermann diese Verletzung geltend machen.</w:t>
      </w:r>
    </w:p>
    <w:p w:rsidR="00AB7708" w:rsidRDefault="00AB7708" w:rsidP="00AA3F48">
      <w:pPr>
        <w:pStyle w:val="Textkrper"/>
        <w:rPr>
          <w:rFonts w:ascii="Arial" w:hAnsi="Arial" w:cs="Arial"/>
          <w:sz w:val="22"/>
          <w:szCs w:val="22"/>
        </w:rPr>
      </w:pPr>
    </w:p>
    <w:p w:rsidR="00CD0560" w:rsidRDefault="00CD0560" w:rsidP="00AA3F48">
      <w:pPr>
        <w:pStyle w:val="Textkrper"/>
        <w:rPr>
          <w:rFonts w:ascii="Arial" w:hAnsi="Arial" w:cs="Arial"/>
          <w:sz w:val="22"/>
          <w:szCs w:val="22"/>
        </w:rPr>
      </w:pPr>
    </w:p>
    <w:p w:rsidR="00AB7708" w:rsidRPr="00CD0560" w:rsidRDefault="00AB7708" w:rsidP="00AA3F48">
      <w:pPr>
        <w:jc w:val="both"/>
        <w:rPr>
          <w:rFonts w:ascii="Arial" w:hAnsi="Arial" w:cs="Arial"/>
          <w:sz w:val="22"/>
          <w:szCs w:val="22"/>
        </w:rPr>
      </w:pPr>
      <w:r w:rsidRPr="00CD0560">
        <w:rPr>
          <w:rFonts w:ascii="Arial" w:hAnsi="Arial" w:cs="Arial"/>
          <w:sz w:val="22"/>
          <w:szCs w:val="22"/>
        </w:rPr>
        <w:t>Erläuternder Hinweis:</w:t>
      </w:r>
    </w:p>
    <w:p w:rsidR="00CD0560" w:rsidRPr="00CD0560" w:rsidRDefault="00CD0560" w:rsidP="00CD0560">
      <w:pPr>
        <w:jc w:val="both"/>
        <w:rPr>
          <w:rFonts w:ascii="Arial" w:hAnsi="Arial" w:cs="Arial"/>
          <w:sz w:val="22"/>
          <w:szCs w:val="22"/>
        </w:rPr>
      </w:pPr>
      <w:r w:rsidRPr="00CD0560">
        <w:rPr>
          <w:rFonts w:ascii="Arial" w:hAnsi="Arial" w:cs="Arial"/>
          <w:sz w:val="22"/>
          <w:szCs w:val="22"/>
        </w:rPr>
        <w:t>Gemäß § 13 a Abs. 2 Nr. 2 BauGB wird der Flächennutzungsplan im Wege der Berichtigung an die Festsetzungen des Bebauungsplan</w:t>
      </w:r>
      <w:r w:rsidR="00BD3FFD">
        <w:rPr>
          <w:rFonts w:ascii="Arial" w:hAnsi="Arial" w:cs="Arial"/>
          <w:sz w:val="22"/>
          <w:szCs w:val="22"/>
        </w:rPr>
        <w:t>es entsprechend angepasst. Teilflächen des G</w:t>
      </w:r>
      <w:r w:rsidR="00BD3FFD" w:rsidRPr="00CD0560">
        <w:rPr>
          <w:rFonts w:ascii="Arial" w:hAnsi="Arial" w:cs="Arial"/>
          <w:sz w:val="22"/>
          <w:szCs w:val="22"/>
        </w:rPr>
        <w:t>eltungsbereich</w:t>
      </w:r>
      <w:r w:rsidR="00BD3FFD">
        <w:rPr>
          <w:rFonts w:ascii="Arial" w:hAnsi="Arial" w:cs="Arial"/>
          <w:sz w:val="22"/>
          <w:szCs w:val="22"/>
        </w:rPr>
        <w:t>s</w:t>
      </w:r>
      <w:r w:rsidR="00BD3FFD" w:rsidRPr="00CD0560">
        <w:rPr>
          <w:rFonts w:ascii="Arial" w:hAnsi="Arial" w:cs="Arial"/>
          <w:sz w:val="22"/>
          <w:szCs w:val="22"/>
        </w:rPr>
        <w:t xml:space="preserve"> des </w:t>
      </w:r>
      <w:r w:rsidR="00BD3FFD">
        <w:rPr>
          <w:rFonts w:ascii="Arial" w:hAnsi="Arial" w:cs="Arial"/>
          <w:sz w:val="22"/>
          <w:szCs w:val="22"/>
        </w:rPr>
        <w:t xml:space="preserve">Bebauungsplanes </w:t>
      </w:r>
      <w:r w:rsidR="00BD3FFD" w:rsidRPr="00CD0560">
        <w:rPr>
          <w:rFonts w:ascii="Arial" w:hAnsi="Arial" w:cs="Arial"/>
          <w:sz w:val="22"/>
          <w:szCs w:val="22"/>
        </w:rPr>
        <w:t xml:space="preserve">im </w:t>
      </w:r>
      <w:r w:rsidR="00BD3FFD">
        <w:rPr>
          <w:rFonts w:ascii="Arial" w:hAnsi="Arial" w:cs="Arial"/>
          <w:sz w:val="22"/>
          <w:szCs w:val="22"/>
        </w:rPr>
        <w:t xml:space="preserve">Bereich Jahnstraße und Schanze Gemarkung Görlitz Flur 45 Flurstück 703, 70/7 teilweise und 68/1 teilweise werden im </w:t>
      </w:r>
      <w:r w:rsidRPr="00CD0560">
        <w:rPr>
          <w:rFonts w:ascii="Arial" w:hAnsi="Arial" w:cs="Arial"/>
          <w:sz w:val="22"/>
          <w:szCs w:val="22"/>
        </w:rPr>
        <w:t xml:space="preserve">Flächennutzungsplan als </w:t>
      </w:r>
      <w:r w:rsidR="00BD3FFD">
        <w:rPr>
          <w:rFonts w:ascii="Arial" w:hAnsi="Arial" w:cs="Arial"/>
          <w:sz w:val="22"/>
          <w:szCs w:val="22"/>
        </w:rPr>
        <w:t xml:space="preserve">Grünflächen </w:t>
      </w:r>
      <w:r w:rsidRPr="00CD0560">
        <w:rPr>
          <w:rFonts w:ascii="Arial" w:hAnsi="Arial" w:cs="Arial"/>
          <w:sz w:val="22"/>
          <w:szCs w:val="22"/>
        </w:rPr>
        <w:t>ausgewiesen (siehe Plan).</w:t>
      </w:r>
    </w:p>
    <w:p w:rsidR="00AB7708" w:rsidRPr="00640A5B" w:rsidRDefault="00AB7708">
      <w:pPr>
        <w:pStyle w:val="Textkrper"/>
        <w:jc w:val="left"/>
        <w:rPr>
          <w:rFonts w:ascii="Arial" w:hAnsi="Arial" w:cs="Arial"/>
          <w:sz w:val="22"/>
          <w:szCs w:val="22"/>
        </w:rPr>
      </w:pPr>
    </w:p>
    <w:p w:rsidR="00992C1B" w:rsidRDefault="00992C1B">
      <w:pPr>
        <w:rPr>
          <w:rFonts w:ascii="Arial" w:hAnsi="Arial" w:cs="Arial"/>
          <w:sz w:val="22"/>
          <w:szCs w:val="22"/>
        </w:rPr>
      </w:pPr>
    </w:p>
    <w:p w:rsidR="0097100E" w:rsidRDefault="0097100E" w:rsidP="009710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Diese Bekanntmachung ist auch unter </w:t>
      </w:r>
    </w:p>
    <w:p w:rsidR="0097100E" w:rsidRDefault="00DE7DC7" w:rsidP="0097100E">
      <w:pPr>
        <w:rPr>
          <w:rFonts w:ascii="Arial" w:hAnsi="Arial" w:cs="Arial"/>
          <w:sz w:val="22"/>
          <w:szCs w:val="22"/>
        </w:rPr>
      </w:pPr>
      <w:hyperlink r:id="rId7" w:history="1">
        <w:r w:rsidR="0097100E">
          <w:rPr>
            <w:rStyle w:val="Hyperlink"/>
            <w:rFonts w:ascii="Arial" w:hAnsi="Arial" w:cs="Arial"/>
            <w:sz w:val="22"/>
            <w:szCs w:val="22"/>
          </w:rPr>
          <w:t>https://www.goerlitz.de/Bekanntmachungen.html</w:t>
        </w:r>
      </w:hyperlink>
      <w:r w:rsidR="0097100E">
        <w:rPr>
          <w:rFonts w:ascii="Arial" w:hAnsi="Arial" w:cs="Arial"/>
          <w:sz w:val="22"/>
          <w:szCs w:val="22"/>
        </w:rPr>
        <w:t xml:space="preserve">  </w:t>
      </w:r>
    </w:p>
    <w:p w:rsidR="0097100E" w:rsidRDefault="0097100E" w:rsidP="0097100E">
      <w:pPr>
        <w:rPr>
          <w:rFonts w:ascii="Arial" w:hAnsi="Arial" w:cs="Arial"/>
          <w:sz w:val="22"/>
          <w:szCs w:val="22"/>
        </w:rPr>
      </w:pPr>
    </w:p>
    <w:p w:rsidR="0097100E" w:rsidRDefault="0097100E" w:rsidP="009710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 im Landesportal Sachsen unter dem Link </w:t>
      </w:r>
      <w:hyperlink r:id="rId8" w:history="1">
        <w:r>
          <w:rPr>
            <w:rStyle w:val="Hyperlink"/>
            <w:rFonts w:ascii="Arial" w:hAnsi="Arial" w:cs="Arial"/>
            <w:sz w:val="22"/>
            <w:szCs w:val="22"/>
          </w:rPr>
          <w:t>https://buergerbeteiligung.sachsen.de/portal/goerlitz/startseite</w:t>
        </w:r>
      </w:hyperlink>
      <w:r>
        <w:rPr>
          <w:rFonts w:ascii="Arial" w:hAnsi="Arial" w:cs="Arial"/>
          <w:color w:val="1F497D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einsehbar.</w:t>
      </w:r>
    </w:p>
    <w:p w:rsidR="00992C1B" w:rsidRPr="00640A5B" w:rsidRDefault="00992C1B">
      <w:pPr>
        <w:rPr>
          <w:rFonts w:ascii="Arial" w:hAnsi="Arial" w:cs="Arial"/>
          <w:sz w:val="22"/>
          <w:szCs w:val="22"/>
        </w:rPr>
      </w:pPr>
    </w:p>
    <w:p w:rsidR="00992C1B" w:rsidRDefault="001A4F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Diese Veröffentlichung erscheint</w:t>
      </w:r>
      <w:r w:rsidR="002C4E1C">
        <w:rPr>
          <w:rFonts w:ascii="Arial" w:hAnsi="Arial" w:cs="Arial"/>
          <w:sz w:val="22"/>
          <w:szCs w:val="22"/>
        </w:rPr>
        <w:t xml:space="preserve"> am </w:t>
      </w:r>
      <w:r w:rsidR="00D274D8">
        <w:rPr>
          <w:rFonts w:ascii="Arial" w:hAnsi="Arial" w:cs="Arial"/>
          <w:sz w:val="22"/>
          <w:szCs w:val="22"/>
        </w:rPr>
        <w:t>19.04</w:t>
      </w:r>
      <w:r w:rsidR="00AA3F48">
        <w:rPr>
          <w:rFonts w:ascii="Arial" w:hAnsi="Arial" w:cs="Arial"/>
          <w:sz w:val="22"/>
          <w:szCs w:val="22"/>
        </w:rPr>
        <w:t>.2022</w:t>
      </w:r>
      <w:r w:rsidR="002C4E1C">
        <w:rPr>
          <w:rFonts w:ascii="Arial" w:hAnsi="Arial" w:cs="Arial"/>
          <w:sz w:val="22"/>
          <w:szCs w:val="22"/>
        </w:rPr>
        <w:t xml:space="preserve"> im Amtsbl</w:t>
      </w:r>
      <w:r>
        <w:rPr>
          <w:rFonts w:ascii="Arial" w:hAnsi="Arial" w:cs="Arial"/>
          <w:sz w:val="22"/>
          <w:szCs w:val="22"/>
        </w:rPr>
        <w:t>att der Stadt Görlitz</w:t>
      </w:r>
      <w:r w:rsidR="002C4E1C">
        <w:rPr>
          <w:rFonts w:ascii="Arial" w:hAnsi="Arial" w:cs="Arial"/>
          <w:sz w:val="22"/>
          <w:szCs w:val="22"/>
        </w:rPr>
        <w:t>.</w:t>
      </w:r>
    </w:p>
    <w:p w:rsidR="00640A5B" w:rsidRPr="00640A5B" w:rsidRDefault="00640A5B">
      <w:pPr>
        <w:rPr>
          <w:rFonts w:ascii="Arial" w:hAnsi="Arial" w:cs="Arial"/>
          <w:sz w:val="22"/>
          <w:szCs w:val="22"/>
        </w:rPr>
      </w:pPr>
    </w:p>
    <w:p w:rsidR="00992C1B" w:rsidRPr="00640A5B" w:rsidRDefault="00992C1B">
      <w:pPr>
        <w:rPr>
          <w:rFonts w:ascii="Arial" w:hAnsi="Arial" w:cs="Arial"/>
          <w:sz w:val="22"/>
          <w:szCs w:val="22"/>
        </w:rPr>
      </w:pPr>
    </w:p>
    <w:p w:rsidR="002C4E1C" w:rsidRDefault="000B1086">
      <w:pPr>
        <w:rPr>
          <w:rFonts w:ascii="Arial" w:hAnsi="Arial" w:cs="Arial"/>
          <w:sz w:val="22"/>
          <w:szCs w:val="22"/>
        </w:rPr>
      </w:pPr>
      <w:r w:rsidRPr="00640A5B">
        <w:rPr>
          <w:rFonts w:ascii="Arial" w:hAnsi="Arial" w:cs="Arial"/>
          <w:sz w:val="22"/>
          <w:szCs w:val="22"/>
        </w:rPr>
        <w:t xml:space="preserve">Görlitz, den </w:t>
      </w:r>
      <w:r w:rsidR="003E1307">
        <w:rPr>
          <w:rFonts w:ascii="Arial" w:hAnsi="Arial" w:cs="Arial"/>
          <w:sz w:val="22"/>
          <w:szCs w:val="22"/>
        </w:rPr>
        <w:t>2</w:t>
      </w:r>
      <w:r w:rsidR="00D274D8">
        <w:rPr>
          <w:rFonts w:ascii="Arial" w:hAnsi="Arial" w:cs="Arial"/>
          <w:sz w:val="22"/>
          <w:szCs w:val="22"/>
        </w:rPr>
        <w:t>9.03</w:t>
      </w:r>
      <w:r w:rsidR="00AA3F48">
        <w:rPr>
          <w:rFonts w:ascii="Arial" w:hAnsi="Arial" w:cs="Arial"/>
          <w:sz w:val="22"/>
          <w:szCs w:val="22"/>
        </w:rPr>
        <w:t>.2022</w:t>
      </w:r>
      <w:r w:rsidR="00640A5B">
        <w:rPr>
          <w:rFonts w:ascii="Arial" w:hAnsi="Arial" w:cs="Arial"/>
          <w:sz w:val="22"/>
          <w:szCs w:val="22"/>
        </w:rPr>
        <w:tab/>
      </w:r>
      <w:r w:rsidR="00640A5B">
        <w:rPr>
          <w:rFonts w:ascii="Arial" w:hAnsi="Arial" w:cs="Arial"/>
          <w:sz w:val="22"/>
          <w:szCs w:val="22"/>
        </w:rPr>
        <w:tab/>
      </w:r>
      <w:r w:rsidR="00640A5B">
        <w:rPr>
          <w:rFonts w:ascii="Arial" w:hAnsi="Arial" w:cs="Arial"/>
          <w:sz w:val="22"/>
          <w:szCs w:val="22"/>
        </w:rPr>
        <w:tab/>
      </w:r>
      <w:r w:rsidR="00640A5B">
        <w:rPr>
          <w:rFonts w:ascii="Arial" w:hAnsi="Arial" w:cs="Arial"/>
          <w:sz w:val="22"/>
          <w:szCs w:val="22"/>
        </w:rPr>
        <w:tab/>
      </w:r>
    </w:p>
    <w:p w:rsidR="002C4E1C" w:rsidRDefault="002C4E1C">
      <w:pPr>
        <w:rPr>
          <w:rFonts w:ascii="Arial" w:hAnsi="Arial" w:cs="Arial"/>
          <w:sz w:val="22"/>
          <w:szCs w:val="22"/>
        </w:rPr>
      </w:pPr>
    </w:p>
    <w:p w:rsidR="002C4E1C" w:rsidRDefault="002C4E1C">
      <w:pPr>
        <w:rPr>
          <w:rFonts w:ascii="Arial" w:hAnsi="Arial" w:cs="Arial"/>
          <w:sz w:val="22"/>
          <w:szCs w:val="22"/>
        </w:rPr>
      </w:pPr>
    </w:p>
    <w:p w:rsidR="002C4E1C" w:rsidRDefault="002C4E1C">
      <w:pPr>
        <w:rPr>
          <w:rFonts w:ascii="Arial" w:hAnsi="Arial" w:cs="Arial"/>
          <w:sz w:val="22"/>
          <w:szCs w:val="22"/>
        </w:rPr>
      </w:pPr>
    </w:p>
    <w:p w:rsidR="00992C1B" w:rsidRPr="002C4E1C" w:rsidRDefault="002C4E1C" w:rsidP="002C4E1C">
      <w:pPr>
        <w:rPr>
          <w:rFonts w:ascii="Arial" w:hAnsi="Arial" w:cs="Arial"/>
          <w:sz w:val="16"/>
        </w:rPr>
      </w:pPr>
      <w:r w:rsidRPr="00992C1B">
        <w:rPr>
          <w:rFonts w:ascii="Arial" w:hAnsi="Arial" w:cs="Arial"/>
          <w:sz w:val="16"/>
        </w:rPr>
        <w:t>Siegel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992C1B" w:rsidRPr="00640A5B">
        <w:rPr>
          <w:rFonts w:ascii="Arial" w:hAnsi="Arial" w:cs="Arial"/>
          <w:sz w:val="22"/>
          <w:szCs w:val="22"/>
        </w:rPr>
        <w:t>Stadt Görlitz</w:t>
      </w:r>
    </w:p>
    <w:p w:rsidR="00CB3F1D" w:rsidRDefault="00992C1B">
      <w:pPr>
        <w:rPr>
          <w:rFonts w:ascii="Arial" w:hAnsi="Arial" w:cs="Arial"/>
          <w:sz w:val="22"/>
          <w:szCs w:val="22"/>
        </w:rPr>
      </w:pPr>
      <w:r w:rsidRPr="00640A5B">
        <w:rPr>
          <w:rFonts w:ascii="Arial" w:hAnsi="Arial" w:cs="Arial"/>
          <w:sz w:val="22"/>
          <w:szCs w:val="22"/>
        </w:rPr>
        <w:tab/>
      </w:r>
      <w:r w:rsidRPr="00640A5B">
        <w:rPr>
          <w:rFonts w:ascii="Arial" w:hAnsi="Arial" w:cs="Arial"/>
          <w:sz w:val="22"/>
          <w:szCs w:val="22"/>
        </w:rPr>
        <w:tab/>
      </w:r>
      <w:r w:rsidRPr="00640A5B">
        <w:rPr>
          <w:rFonts w:ascii="Arial" w:hAnsi="Arial" w:cs="Arial"/>
          <w:sz w:val="22"/>
          <w:szCs w:val="22"/>
        </w:rPr>
        <w:tab/>
      </w:r>
      <w:r w:rsidRPr="00640A5B">
        <w:rPr>
          <w:rFonts w:ascii="Arial" w:hAnsi="Arial" w:cs="Arial"/>
          <w:sz w:val="22"/>
          <w:szCs w:val="22"/>
        </w:rPr>
        <w:tab/>
      </w:r>
      <w:r w:rsidRPr="00640A5B">
        <w:rPr>
          <w:rFonts w:ascii="Arial" w:hAnsi="Arial" w:cs="Arial"/>
          <w:sz w:val="22"/>
          <w:szCs w:val="22"/>
        </w:rPr>
        <w:tab/>
      </w:r>
      <w:r w:rsidRPr="00640A5B">
        <w:rPr>
          <w:rFonts w:ascii="Arial" w:hAnsi="Arial" w:cs="Arial"/>
          <w:sz w:val="22"/>
          <w:szCs w:val="22"/>
        </w:rPr>
        <w:tab/>
      </w:r>
      <w:r w:rsidRPr="00640A5B">
        <w:rPr>
          <w:rFonts w:ascii="Arial" w:hAnsi="Arial" w:cs="Arial"/>
          <w:sz w:val="22"/>
          <w:szCs w:val="22"/>
        </w:rPr>
        <w:tab/>
      </w:r>
      <w:r w:rsidRPr="00640A5B">
        <w:rPr>
          <w:rFonts w:ascii="Arial" w:hAnsi="Arial" w:cs="Arial"/>
          <w:sz w:val="22"/>
          <w:szCs w:val="22"/>
        </w:rPr>
        <w:tab/>
        <w:t>Der Oberbürgermeister</w:t>
      </w:r>
    </w:p>
    <w:sectPr w:rsidR="00CB3F1D" w:rsidSect="00640A5B">
      <w:headerReference w:type="default" r:id="rId9"/>
      <w:footerReference w:type="default" r:id="rId10"/>
      <w:pgSz w:w="11906" w:h="16838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770" w:rsidRDefault="00474770">
      <w:r>
        <w:separator/>
      </w:r>
    </w:p>
  </w:endnote>
  <w:endnote w:type="continuationSeparator" w:id="0">
    <w:p w:rsidR="00474770" w:rsidRDefault="0047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A65" w:rsidRPr="006F3A65" w:rsidRDefault="006F3A65">
    <w:pPr>
      <w:pStyle w:val="Fuzeile"/>
      <w:jc w:val="center"/>
      <w:rPr>
        <w:rFonts w:ascii="Arial" w:hAnsi="Arial" w:cs="Arial"/>
        <w:sz w:val="16"/>
        <w:szCs w:val="16"/>
      </w:rPr>
    </w:pPr>
    <w:r w:rsidRPr="006F3A65">
      <w:rPr>
        <w:rFonts w:ascii="Arial" w:hAnsi="Arial" w:cs="Arial"/>
        <w:sz w:val="16"/>
        <w:szCs w:val="16"/>
      </w:rPr>
      <w:fldChar w:fldCharType="begin"/>
    </w:r>
    <w:r w:rsidRPr="006F3A65">
      <w:rPr>
        <w:rFonts w:ascii="Arial" w:hAnsi="Arial" w:cs="Arial"/>
        <w:sz w:val="16"/>
        <w:szCs w:val="16"/>
      </w:rPr>
      <w:instrText>PAGE   \* MERGEFORMAT</w:instrText>
    </w:r>
    <w:r w:rsidRPr="006F3A65">
      <w:rPr>
        <w:rFonts w:ascii="Arial" w:hAnsi="Arial" w:cs="Arial"/>
        <w:sz w:val="16"/>
        <w:szCs w:val="16"/>
      </w:rPr>
      <w:fldChar w:fldCharType="separate"/>
    </w:r>
    <w:r w:rsidR="00DE7DC7">
      <w:rPr>
        <w:rFonts w:ascii="Arial" w:hAnsi="Arial" w:cs="Arial"/>
        <w:noProof/>
        <w:sz w:val="16"/>
        <w:szCs w:val="16"/>
      </w:rPr>
      <w:t>2</w:t>
    </w:r>
    <w:r w:rsidRPr="006F3A65">
      <w:rPr>
        <w:rFonts w:ascii="Arial" w:hAnsi="Arial" w:cs="Arial"/>
        <w:sz w:val="16"/>
        <w:szCs w:val="16"/>
      </w:rPr>
      <w:fldChar w:fldCharType="end"/>
    </w:r>
  </w:p>
  <w:p w:rsidR="006F3A65" w:rsidRDefault="006F3A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770" w:rsidRDefault="00474770">
      <w:r>
        <w:separator/>
      </w:r>
    </w:p>
  </w:footnote>
  <w:footnote w:type="continuationSeparator" w:id="0">
    <w:p w:rsidR="00474770" w:rsidRDefault="00474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41E" w:rsidRPr="0068041E" w:rsidRDefault="00D70459" w:rsidP="0068041E">
    <w:pPr>
      <w:pStyle w:val="Kopf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Amt für Stadtentwicklung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F056E"/>
    <w:multiLevelType w:val="hybridMultilevel"/>
    <w:tmpl w:val="93ACCB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A6109A"/>
    <w:multiLevelType w:val="hybridMultilevel"/>
    <w:tmpl w:val="5ED23C12"/>
    <w:lvl w:ilvl="0" w:tplc="7FC64924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D5C"/>
    <w:rsid w:val="00064568"/>
    <w:rsid w:val="00096B3E"/>
    <w:rsid w:val="000A5EF3"/>
    <w:rsid w:val="000B1086"/>
    <w:rsid w:val="000C5FCE"/>
    <w:rsid w:val="00137D5C"/>
    <w:rsid w:val="00145729"/>
    <w:rsid w:val="001611DC"/>
    <w:rsid w:val="001915FB"/>
    <w:rsid w:val="001A4F96"/>
    <w:rsid w:val="001E7EFB"/>
    <w:rsid w:val="0024738C"/>
    <w:rsid w:val="002C4E1C"/>
    <w:rsid w:val="002E05AB"/>
    <w:rsid w:val="00373799"/>
    <w:rsid w:val="00374AA5"/>
    <w:rsid w:val="003A16D0"/>
    <w:rsid w:val="003E1307"/>
    <w:rsid w:val="003E3FCE"/>
    <w:rsid w:val="004170EA"/>
    <w:rsid w:val="00474770"/>
    <w:rsid w:val="0054327B"/>
    <w:rsid w:val="00556379"/>
    <w:rsid w:val="005A2E29"/>
    <w:rsid w:val="005E2341"/>
    <w:rsid w:val="00640A5B"/>
    <w:rsid w:val="00655B1B"/>
    <w:rsid w:val="0068041E"/>
    <w:rsid w:val="006B053C"/>
    <w:rsid w:val="006D4AA3"/>
    <w:rsid w:val="006F3A65"/>
    <w:rsid w:val="0070502E"/>
    <w:rsid w:val="007A0CF2"/>
    <w:rsid w:val="007F08BB"/>
    <w:rsid w:val="007F0C28"/>
    <w:rsid w:val="00830309"/>
    <w:rsid w:val="0086053D"/>
    <w:rsid w:val="009653E6"/>
    <w:rsid w:val="0097100E"/>
    <w:rsid w:val="00992C1B"/>
    <w:rsid w:val="00A13F50"/>
    <w:rsid w:val="00A44975"/>
    <w:rsid w:val="00AA3F48"/>
    <w:rsid w:val="00AB7708"/>
    <w:rsid w:val="00AD05B1"/>
    <w:rsid w:val="00B45A20"/>
    <w:rsid w:val="00BD3FFD"/>
    <w:rsid w:val="00BD4D2F"/>
    <w:rsid w:val="00C65B20"/>
    <w:rsid w:val="00C768F2"/>
    <w:rsid w:val="00C9527A"/>
    <w:rsid w:val="00CB3F1D"/>
    <w:rsid w:val="00CC04C6"/>
    <w:rsid w:val="00CD0560"/>
    <w:rsid w:val="00D274D8"/>
    <w:rsid w:val="00D6284E"/>
    <w:rsid w:val="00D70459"/>
    <w:rsid w:val="00D869C2"/>
    <w:rsid w:val="00DE7DC7"/>
    <w:rsid w:val="00E06339"/>
    <w:rsid w:val="00E565F1"/>
    <w:rsid w:val="00ED13C9"/>
    <w:rsid w:val="00EF6DCF"/>
    <w:rsid w:val="00F41820"/>
    <w:rsid w:val="00F54C4C"/>
    <w:rsid w:val="00FC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0E733"/>
  <w15:docId w15:val="{BAD69F93-09AD-47C3-BC22-3A8A0804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Univers" w:hAnsi="Univers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" w:hAnsi="Univer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Univers" w:hAnsi="Univers"/>
      <w:sz w:val="24"/>
    </w:rPr>
  </w:style>
  <w:style w:type="paragraph" w:styleId="Textkrper2">
    <w:name w:val="Body Text 2"/>
    <w:basedOn w:val="Standard"/>
    <w:pPr>
      <w:jc w:val="both"/>
    </w:pPr>
    <w:rPr>
      <w:rFonts w:ascii="Univers" w:hAnsi="Univers"/>
    </w:rPr>
  </w:style>
  <w:style w:type="paragraph" w:styleId="Textkrper-Zeileneinzug">
    <w:name w:val="Body Text Indent"/>
    <w:basedOn w:val="Standard"/>
    <w:pPr>
      <w:ind w:left="2124"/>
    </w:pPr>
    <w:rPr>
      <w:rFonts w:ascii="Univers" w:hAnsi="Univers"/>
    </w:rPr>
  </w:style>
  <w:style w:type="paragraph" w:styleId="Sprechblasentext">
    <w:name w:val="Balloon Text"/>
    <w:basedOn w:val="Standard"/>
    <w:semiHidden/>
    <w:rsid w:val="00640A5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6804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804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F3A65"/>
  </w:style>
  <w:style w:type="character" w:styleId="Hyperlink">
    <w:name w:val="Hyperlink"/>
    <w:semiHidden/>
    <w:unhideWhenUsed/>
    <w:rsid w:val="00971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0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ergerbeteiligung.sachsen.de/portal/goerlitz/startse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erlitz.de/Bekanntmachunge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Ortsübliche Bekanntmachung</vt:lpstr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Ortsübliche Bekanntmachung</dc:title>
  <dc:creator>Jenkner</dc:creator>
  <cp:lastModifiedBy>Popielarz Marek</cp:lastModifiedBy>
  <cp:revision>6</cp:revision>
  <cp:lastPrinted>2022-03-22T15:17:00Z</cp:lastPrinted>
  <dcterms:created xsi:type="dcterms:W3CDTF">2022-03-21T10:31:00Z</dcterms:created>
  <dcterms:modified xsi:type="dcterms:W3CDTF">2022-03-22T15:19:00Z</dcterms:modified>
</cp:coreProperties>
</file>