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A49" w:rsidRDefault="00A65A49">
      <w:pPr>
        <w:rPr>
          <w:rFonts w:ascii="Arial Narrow" w:hAnsi="Arial Narrow"/>
          <w:sz w:val="28"/>
          <w:szCs w:val="28"/>
        </w:rPr>
      </w:pPr>
    </w:p>
    <w:p w:rsidR="00A65A49" w:rsidRDefault="00A65A49">
      <w:pPr>
        <w:rPr>
          <w:rFonts w:ascii="Arial Narrow" w:hAnsi="Arial Narrow"/>
          <w:sz w:val="32"/>
          <w:szCs w:val="32"/>
        </w:rPr>
      </w:pPr>
    </w:p>
    <w:p w:rsidR="00CB2206" w:rsidRPr="002F6C0E" w:rsidRDefault="00870493" w:rsidP="00547C79">
      <w:pPr>
        <w:rPr>
          <w:rFonts w:ascii="Arial Narrow" w:hAnsi="Arial Narrow"/>
          <w:b/>
          <w:sz w:val="32"/>
          <w:szCs w:val="32"/>
        </w:rPr>
      </w:pPr>
      <w:r w:rsidRPr="002F6C0E">
        <w:rPr>
          <w:rFonts w:ascii="Arial Narrow" w:hAnsi="Arial Narrow"/>
          <w:b/>
          <w:sz w:val="32"/>
          <w:szCs w:val="32"/>
        </w:rPr>
        <w:t xml:space="preserve">5. Änderung zum </w:t>
      </w:r>
      <w:r w:rsidR="00CB2206" w:rsidRPr="002F6C0E">
        <w:rPr>
          <w:rFonts w:ascii="Arial Narrow" w:hAnsi="Arial Narrow"/>
          <w:b/>
          <w:sz w:val="32"/>
          <w:szCs w:val="32"/>
        </w:rPr>
        <w:t>Bebauungsplan</w:t>
      </w:r>
      <w:r w:rsidR="00715205" w:rsidRPr="002F6C0E">
        <w:rPr>
          <w:rFonts w:ascii="Arial Narrow" w:hAnsi="Arial Narrow"/>
          <w:b/>
          <w:sz w:val="32"/>
          <w:szCs w:val="32"/>
        </w:rPr>
        <w:t xml:space="preserve"> </w:t>
      </w:r>
      <w:r w:rsidR="009E70DB" w:rsidRPr="002F6C0E">
        <w:rPr>
          <w:rFonts w:ascii="Arial Narrow" w:hAnsi="Arial Narrow"/>
          <w:b/>
          <w:sz w:val="32"/>
          <w:szCs w:val="32"/>
        </w:rPr>
        <w:t>Nr. 25</w:t>
      </w:r>
      <w:r w:rsidR="00A15E30" w:rsidRPr="002F6C0E">
        <w:rPr>
          <w:rFonts w:ascii="Arial Narrow" w:hAnsi="Arial Narrow"/>
          <w:b/>
          <w:sz w:val="32"/>
          <w:szCs w:val="32"/>
        </w:rPr>
        <w:t xml:space="preserve"> </w:t>
      </w:r>
      <w:r w:rsidR="00715205" w:rsidRPr="002F6C0E">
        <w:rPr>
          <w:rFonts w:ascii="Arial Narrow" w:hAnsi="Arial Narrow"/>
          <w:b/>
          <w:sz w:val="32"/>
          <w:szCs w:val="32"/>
        </w:rPr>
        <w:t>der Stadt Hoyerswerda</w:t>
      </w:r>
      <w:r w:rsidRPr="002F6C0E">
        <w:rPr>
          <w:rFonts w:ascii="Arial Narrow" w:hAnsi="Arial Narrow"/>
          <w:b/>
          <w:sz w:val="32"/>
          <w:szCs w:val="32"/>
        </w:rPr>
        <w:t xml:space="preserve"> </w:t>
      </w:r>
      <w:r w:rsidR="009E70DB" w:rsidRPr="002F6C0E">
        <w:rPr>
          <w:rFonts w:ascii="Arial Narrow" w:hAnsi="Arial Narrow"/>
          <w:b/>
          <w:sz w:val="32"/>
          <w:szCs w:val="32"/>
        </w:rPr>
        <w:t>„Grünewaldring</w:t>
      </w:r>
      <w:r w:rsidR="00CB2206" w:rsidRPr="002F6C0E">
        <w:rPr>
          <w:rFonts w:ascii="Arial Narrow" w:hAnsi="Arial Narrow"/>
          <w:b/>
          <w:sz w:val="32"/>
          <w:szCs w:val="32"/>
        </w:rPr>
        <w:t>“</w:t>
      </w:r>
    </w:p>
    <w:p w:rsidR="00870493" w:rsidRPr="002F6C0E" w:rsidRDefault="00D76DA1" w:rsidP="00D76DA1">
      <w:pPr>
        <w:rPr>
          <w:rFonts w:ascii="Arial Narrow" w:hAnsi="Arial Narrow"/>
          <w:b/>
          <w:sz w:val="32"/>
          <w:szCs w:val="32"/>
        </w:rPr>
      </w:pPr>
      <w:r w:rsidRPr="002F6C0E">
        <w:rPr>
          <w:rFonts w:ascii="Arial Narrow" w:hAnsi="Arial Narrow"/>
          <w:b/>
          <w:sz w:val="32"/>
          <w:szCs w:val="32"/>
        </w:rPr>
        <w:t xml:space="preserve">5. změna </w:t>
      </w:r>
      <w:r w:rsidR="00870493" w:rsidRPr="002F6C0E">
        <w:rPr>
          <w:rFonts w:ascii="Arial Narrow" w:hAnsi="Arial Narrow"/>
          <w:b/>
          <w:sz w:val="32"/>
          <w:szCs w:val="32"/>
        </w:rPr>
        <w:t xml:space="preserve">k </w:t>
      </w:r>
      <w:proofErr w:type="spellStart"/>
      <w:r w:rsidR="00870493" w:rsidRPr="002F6C0E">
        <w:rPr>
          <w:rFonts w:ascii="Arial Narrow" w:hAnsi="Arial Narrow"/>
          <w:b/>
          <w:sz w:val="32"/>
          <w:szCs w:val="32"/>
        </w:rPr>
        <w:t>wobtwarjenskemu</w:t>
      </w:r>
      <w:proofErr w:type="spellEnd"/>
      <w:r w:rsidR="00870493" w:rsidRPr="002F6C0E">
        <w:rPr>
          <w:rFonts w:ascii="Arial Narrow" w:hAnsi="Arial Narrow"/>
          <w:b/>
          <w:sz w:val="32"/>
          <w:szCs w:val="32"/>
        </w:rPr>
        <w:t xml:space="preserve"> </w:t>
      </w:r>
      <w:proofErr w:type="spellStart"/>
      <w:r w:rsidR="00870493" w:rsidRPr="002F6C0E">
        <w:rPr>
          <w:rFonts w:ascii="Arial Narrow" w:hAnsi="Arial Narrow"/>
          <w:b/>
          <w:sz w:val="32"/>
          <w:szCs w:val="32"/>
        </w:rPr>
        <w:t>planej</w:t>
      </w:r>
      <w:proofErr w:type="spellEnd"/>
      <w:r w:rsidR="00870493" w:rsidRPr="002F6C0E">
        <w:rPr>
          <w:rFonts w:ascii="Arial Narrow" w:hAnsi="Arial Narrow"/>
          <w:b/>
          <w:sz w:val="32"/>
          <w:szCs w:val="32"/>
        </w:rPr>
        <w:t xml:space="preserve"> čo. 25</w:t>
      </w:r>
    </w:p>
    <w:p w:rsidR="00D76DA1" w:rsidRPr="002F6C0E" w:rsidRDefault="00D76DA1" w:rsidP="00D76DA1">
      <w:pPr>
        <w:rPr>
          <w:rFonts w:ascii="Arial Narrow" w:hAnsi="Arial Narrow"/>
          <w:b/>
          <w:sz w:val="32"/>
          <w:szCs w:val="32"/>
        </w:rPr>
      </w:pPr>
      <w:r w:rsidRPr="002F6C0E">
        <w:rPr>
          <w:rFonts w:ascii="Arial Narrow" w:hAnsi="Arial Narrow"/>
          <w:b/>
          <w:sz w:val="32"/>
          <w:szCs w:val="32"/>
        </w:rPr>
        <w:t>„</w:t>
      </w:r>
      <w:proofErr w:type="spellStart"/>
      <w:r w:rsidRPr="002F6C0E">
        <w:rPr>
          <w:rFonts w:ascii="Arial Narrow" w:hAnsi="Arial Narrow"/>
          <w:b/>
          <w:sz w:val="32"/>
          <w:szCs w:val="32"/>
        </w:rPr>
        <w:t>Grünewaldowy</w:t>
      </w:r>
      <w:proofErr w:type="spellEnd"/>
      <w:r w:rsidRPr="002F6C0E">
        <w:rPr>
          <w:rFonts w:ascii="Arial Narrow" w:hAnsi="Arial Narrow"/>
          <w:b/>
          <w:sz w:val="32"/>
          <w:szCs w:val="32"/>
        </w:rPr>
        <w:t xml:space="preserve"> </w:t>
      </w:r>
      <w:proofErr w:type="spellStart"/>
      <w:r w:rsidRPr="002F6C0E">
        <w:rPr>
          <w:rFonts w:ascii="Arial Narrow" w:hAnsi="Arial Narrow"/>
          <w:b/>
          <w:sz w:val="32"/>
          <w:szCs w:val="32"/>
        </w:rPr>
        <w:t>wobkruh</w:t>
      </w:r>
      <w:proofErr w:type="spellEnd"/>
      <w:r w:rsidRPr="002F6C0E">
        <w:rPr>
          <w:rFonts w:ascii="Arial Narrow" w:hAnsi="Arial Narrow"/>
          <w:b/>
          <w:sz w:val="32"/>
          <w:szCs w:val="32"/>
        </w:rPr>
        <w:t>“</w:t>
      </w:r>
    </w:p>
    <w:p w:rsidR="00547C79" w:rsidRPr="00715205" w:rsidRDefault="00547C79">
      <w:pPr>
        <w:rPr>
          <w:rFonts w:ascii="Arial Narrow" w:hAnsi="Arial Narrow"/>
          <w:sz w:val="28"/>
          <w:szCs w:val="28"/>
        </w:rPr>
      </w:pPr>
    </w:p>
    <w:p w:rsidR="00CB2206" w:rsidRDefault="00CB2206">
      <w:pPr>
        <w:rPr>
          <w:rFonts w:ascii="Arial Narrow" w:hAnsi="Arial Narrow"/>
          <w:sz w:val="24"/>
          <w:szCs w:val="24"/>
        </w:rPr>
      </w:pPr>
    </w:p>
    <w:p w:rsidR="00CB2206" w:rsidRDefault="00CB2206" w:rsidP="00CB2206">
      <w:pPr>
        <w:ind w:left="2832" w:firstLine="708"/>
        <w:rPr>
          <w:rFonts w:ascii="Arial Narrow" w:hAnsi="Arial Narrow"/>
          <w:b/>
          <w:sz w:val="28"/>
          <w:szCs w:val="28"/>
        </w:rPr>
      </w:pPr>
    </w:p>
    <w:p w:rsidR="00520FB6" w:rsidRDefault="00520FB6" w:rsidP="00CB2206">
      <w:pPr>
        <w:ind w:left="2832" w:firstLine="708"/>
        <w:rPr>
          <w:rFonts w:ascii="Arial Narrow" w:hAnsi="Arial Narrow"/>
          <w:b/>
          <w:sz w:val="28"/>
          <w:szCs w:val="28"/>
        </w:rPr>
      </w:pPr>
    </w:p>
    <w:p w:rsidR="00520FB6" w:rsidRDefault="00520FB6" w:rsidP="00CB2206">
      <w:pPr>
        <w:ind w:left="2832" w:firstLine="708"/>
        <w:rPr>
          <w:rFonts w:ascii="Arial Narrow" w:hAnsi="Arial Narrow"/>
          <w:b/>
          <w:sz w:val="28"/>
          <w:szCs w:val="28"/>
        </w:rPr>
      </w:pPr>
    </w:p>
    <w:p w:rsidR="00843473" w:rsidRDefault="00843473" w:rsidP="00CB2206">
      <w:pPr>
        <w:ind w:left="2832" w:firstLine="708"/>
        <w:rPr>
          <w:rFonts w:ascii="Arial Narrow" w:hAnsi="Arial Narrow"/>
          <w:b/>
          <w:sz w:val="28"/>
          <w:szCs w:val="28"/>
        </w:rPr>
      </w:pPr>
    </w:p>
    <w:p w:rsidR="00A65A49" w:rsidRDefault="00A65A49" w:rsidP="00CB2206">
      <w:pPr>
        <w:ind w:left="2832" w:firstLine="708"/>
        <w:rPr>
          <w:rFonts w:ascii="Arial Narrow" w:hAnsi="Arial Narrow"/>
          <w:b/>
          <w:sz w:val="32"/>
          <w:szCs w:val="32"/>
        </w:rPr>
      </w:pPr>
    </w:p>
    <w:p w:rsidR="00602669" w:rsidRDefault="00CB2206" w:rsidP="00CB2206">
      <w:pPr>
        <w:ind w:left="2832" w:firstLine="708"/>
        <w:rPr>
          <w:rFonts w:ascii="Arial Narrow" w:hAnsi="Arial Narrow"/>
          <w:b/>
          <w:sz w:val="40"/>
          <w:szCs w:val="40"/>
        </w:rPr>
      </w:pPr>
      <w:r w:rsidRPr="00A65A49">
        <w:rPr>
          <w:rFonts w:ascii="Arial Narrow" w:hAnsi="Arial Narrow"/>
          <w:b/>
          <w:sz w:val="40"/>
          <w:szCs w:val="40"/>
        </w:rPr>
        <w:t>Begründung</w:t>
      </w:r>
      <w:r w:rsidR="00995FE2" w:rsidRPr="00A65A49">
        <w:rPr>
          <w:rFonts w:ascii="Arial Narrow" w:hAnsi="Arial Narrow"/>
          <w:b/>
          <w:sz w:val="40"/>
          <w:szCs w:val="40"/>
        </w:rPr>
        <w:t xml:space="preserve"> </w:t>
      </w:r>
    </w:p>
    <w:p w:rsidR="00CB2206" w:rsidRPr="00A65A49" w:rsidRDefault="00F53A5C" w:rsidP="00602669">
      <w:pPr>
        <w:ind w:left="3540"/>
        <w:rPr>
          <w:rFonts w:ascii="Arial Narrow" w:hAnsi="Arial Narrow"/>
          <w:b/>
          <w:sz w:val="40"/>
          <w:szCs w:val="40"/>
        </w:rPr>
      </w:pPr>
      <w:r>
        <w:rPr>
          <w:rFonts w:ascii="Arial Narrow" w:hAnsi="Arial Narrow"/>
          <w:sz w:val="24"/>
          <w:szCs w:val="24"/>
        </w:rPr>
        <w:t xml:space="preserve">  </w:t>
      </w:r>
      <w:r w:rsidR="00F027C8">
        <w:rPr>
          <w:rFonts w:ascii="Arial Narrow" w:hAnsi="Arial Narrow"/>
          <w:sz w:val="24"/>
          <w:szCs w:val="24"/>
        </w:rPr>
        <w:t>Stand: August 2021</w:t>
      </w:r>
      <w:r w:rsidR="00995FE2" w:rsidRPr="00A65A49">
        <w:rPr>
          <w:rFonts w:ascii="Arial Narrow" w:hAnsi="Arial Narrow"/>
          <w:b/>
          <w:sz w:val="40"/>
          <w:szCs w:val="40"/>
        </w:rPr>
        <w:t xml:space="preserve">   </w:t>
      </w:r>
    </w:p>
    <w:p w:rsidR="00434355" w:rsidRDefault="00434355" w:rsidP="00CB2206">
      <w:pPr>
        <w:ind w:left="2832" w:firstLine="708"/>
        <w:rPr>
          <w:rFonts w:ascii="Arial Narrow" w:hAnsi="Arial Narrow"/>
          <w:b/>
          <w:sz w:val="28"/>
          <w:szCs w:val="28"/>
        </w:rPr>
      </w:pPr>
    </w:p>
    <w:p w:rsidR="00CB2206" w:rsidRDefault="00CB2206" w:rsidP="00CB2206">
      <w:pPr>
        <w:ind w:left="2832" w:firstLine="708"/>
        <w:rPr>
          <w:rFonts w:ascii="Arial Narrow" w:hAnsi="Arial Narrow"/>
          <w:b/>
          <w:sz w:val="28"/>
          <w:szCs w:val="28"/>
        </w:rPr>
      </w:pPr>
    </w:p>
    <w:p w:rsidR="00CB2206" w:rsidRDefault="00CB2206" w:rsidP="00CB2206">
      <w:pPr>
        <w:rPr>
          <w:rFonts w:ascii="Arial Narrow" w:hAnsi="Arial Narrow"/>
          <w:sz w:val="24"/>
          <w:szCs w:val="24"/>
        </w:rPr>
      </w:pPr>
    </w:p>
    <w:p w:rsidR="00CB2206" w:rsidRDefault="00CB2206" w:rsidP="00CB2206">
      <w:pPr>
        <w:rPr>
          <w:rFonts w:ascii="Arial Narrow" w:hAnsi="Arial Narrow"/>
          <w:sz w:val="24"/>
          <w:szCs w:val="24"/>
        </w:rPr>
      </w:pPr>
    </w:p>
    <w:p w:rsidR="00CB2206" w:rsidRDefault="00CB2206" w:rsidP="00CB2206">
      <w:pPr>
        <w:rPr>
          <w:rFonts w:ascii="Arial Narrow" w:hAnsi="Arial Narrow"/>
          <w:sz w:val="24"/>
          <w:szCs w:val="24"/>
        </w:rPr>
      </w:pPr>
    </w:p>
    <w:p w:rsidR="00CB2206" w:rsidRDefault="00CB2206" w:rsidP="00CB2206">
      <w:pPr>
        <w:rPr>
          <w:rFonts w:ascii="Arial Narrow" w:hAnsi="Arial Narrow"/>
          <w:sz w:val="24"/>
          <w:szCs w:val="24"/>
        </w:rPr>
      </w:pPr>
    </w:p>
    <w:p w:rsidR="00520FB6" w:rsidRDefault="00520FB6" w:rsidP="00CB2206">
      <w:pPr>
        <w:rPr>
          <w:rFonts w:ascii="Arial Narrow" w:hAnsi="Arial Narrow"/>
          <w:sz w:val="24"/>
          <w:szCs w:val="24"/>
        </w:rPr>
      </w:pPr>
    </w:p>
    <w:p w:rsidR="00520FB6" w:rsidRDefault="00520FB6" w:rsidP="00CB2206">
      <w:pPr>
        <w:rPr>
          <w:rFonts w:ascii="Arial Narrow" w:hAnsi="Arial Narrow"/>
          <w:sz w:val="24"/>
          <w:szCs w:val="24"/>
        </w:rPr>
      </w:pPr>
    </w:p>
    <w:p w:rsidR="00520FB6" w:rsidRDefault="00520FB6" w:rsidP="00CB2206">
      <w:pPr>
        <w:rPr>
          <w:rFonts w:ascii="Arial Narrow" w:hAnsi="Arial Narrow"/>
          <w:sz w:val="24"/>
          <w:szCs w:val="24"/>
        </w:rPr>
      </w:pPr>
    </w:p>
    <w:p w:rsidR="00520FB6" w:rsidRDefault="00520FB6" w:rsidP="00CB2206">
      <w:pPr>
        <w:rPr>
          <w:rFonts w:ascii="Arial Narrow" w:hAnsi="Arial Narrow"/>
          <w:sz w:val="24"/>
          <w:szCs w:val="24"/>
        </w:rPr>
      </w:pPr>
    </w:p>
    <w:p w:rsidR="000667D9" w:rsidRDefault="000667D9" w:rsidP="00CB2206">
      <w:pPr>
        <w:rPr>
          <w:rFonts w:ascii="Arial Narrow" w:hAnsi="Arial Narrow"/>
          <w:sz w:val="24"/>
          <w:szCs w:val="24"/>
        </w:rPr>
      </w:pPr>
    </w:p>
    <w:p w:rsidR="00317A8B" w:rsidRPr="00BC026E" w:rsidRDefault="002D1AE7" w:rsidP="002D1AE7">
      <w:pPr>
        <w:rPr>
          <w:rFonts w:ascii="Arial Narrow" w:hAnsi="Arial Narrow"/>
          <w:b/>
        </w:rPr>
      </w:pPr>
      <w:r w:rsidRPr="00BC026E">
        <w:rPr>
          <w:rFonts w:ascii="Arial Narrow" w:hAnsi="Arial Narrow"/>
          <w:b/>
        </w:rPr>
        <w:lastRenderedPageBreak/>
        <w:t xml:space="preserve">1. </w:t>
      </w:r>
      <w:r w:rsidR="000667D9" w:rsidRPr="00BC026E">
        <w:rPr>
          <w:rFonts w:ascii="Arial Narrow" w:hAnsi="Arial Narrow"/>
          <w:b/>
        </w:rPr>
        <w:t>Anlass, Erfordernis und Ziele der</w:t>
      </w:r>
      <w:r w:rsidR="00317A8B" w:rsidRPr="00BC026E">
        <w:rPr>
          <w:rFonts w:ascii="Arial Narrow" w:hAnsi="Arial Narrow"/>
          <w:b/>
        </w:rPr>
        <w:t xml:space="preserve"> Planung</w:t>
      </w:r>
    </w:p>
    <w:p w:rsidR="000667D9" w:rsidRPr="00BC026E" w:rsidRDefault="000667D9" w:rsidP="00B74A7E">
      <w:pPr>
        <w:rPr>
          <w:rFonts w:ascii="Arial Narrow" w:hAnsi="Arial Narrow"/>
        </w:rPr>
      </w:pPr>
      <w:r w:rsidRPr="00BC026E">
        <w:rPr>
          <w:rFonts w:ascii="Arial Narrow" w:hAnsi="Arial Narrow"/>
        </w:rPr>
        <w:t>Der Stadtrat der Stadt Hoyerswerda hat am 17.12.2019 den Aufstellungsbeschluss zur 5. Änderung des Bebauungsplanes Nr. 25 „Grünewaldrin</w:t>
      </w:r>
      <w:r w:rsidR="001F4CE4" w:rsidRPr="00BC026E">
        <w:rPr>
          <w:rFonts w:ascii="Arial Narrow" w:hAnsi="Arial Narrow"/>
        </w:rPr>
        <w:t>g“</w:t>
      </w:r>
      <w:r w:rsidRPr="00BC026E">
        <w:rPr>
          <w:rFonts w:ascii="Arial Narrow" w:hAnsi="Arial Narrow"/>
        </w:rPr>
        <w:t xml:space="preserve"> gefasst.</w:t>
      </w:r>
      <w:r w:rsidRPr="00BC026E">
        <w:rPr>
          <w:rFonts w:ascii="Arial Narrow" w:hAnsi="Arial Narrow"/>
        </w:rPr>
        <w:br/>
        <w:t>Ziel der Stadt ist es, den bestehenden Bebauungsplan zu erweitern, um zusätzliche Baugrundstücke innerhalb des neuen Geltungsbereiches bauplanungsrechtlich zu sichern.</w:t>
      </w:r>
    </w:p>
    <w:p w:rsidR="006D2E20" w:rsidRDefault="00B74A7E" w:rsidP="00B74A7E">
      <w:pPr>
        <w:rPr>
          <w:rFonts w:ascii="Arial Narrow" w:hAnsi="Arial Narrow"/>
        </w:rPr>
      </w:pPr>
      <w:r w:rsidRPr="00BC026E">
        <w:rPr>
          <w:rFonts w:ascii="Arial Narrow" w:hAnsi="Arial Narrow"/>
        </w:rPr>
        <w:t xml:space="preserve">Der Bebauungsplan </w:t>
      </w:r>
      <w:r w:rsidR="000667D9" w:rsidRPr="00BC026E">
        <w:rPr>
          <w:rFonts w:ascii="Arial Narrow" w:hAnsi="Arial Narrow"/>
        </w:rPr>
        <w:t>„Grünewaldring</w:t>
      </w:r>
      <w:r w:rsidRPr="00BC026E">
        <w:rPr>
          <w:rFonts w:ascii="Arial Narrow" w:hAnsi="Arial Narrow"/>
        </w:rPr>
        <w:t>“</w:t>
      </w:r>
      <w:r w:rsidR="000667D9" w:rsidRPr="00BC026E">
        <w:rPr>
          <w:rFonts w:ascii="Arial Narrow" w:hAnsi="Arial Narrow"/>
        </w:rPr>
        <w:t xml:space="preserve"> ist seit dem 01.12.1995 rechtswirksam. Die Verfahren zur</w:t>
      </w:r>
      <w:r w:rsidR="00547C79" w:rsidRPr="00BC026E">
        <w:rPr>
          <w:rFonts w:ascii="Arial Narrow" w:hAnsi="Arial Narrow"/>
        </w:rPr>
        <w:t xml:space="preserve"> 1.</w:t>
      </w:r>
      <w:r w:rsidR="000667D9" w:rsidRPr="00BC026E">
        <w:rPr>
          <w:rFonts w:ascii="Arial Narrow" w:hAnsi="Arial Narrow"/>
        </w:rPr>
        <w:t>-3. Änderung wurden nicht rechtswirksam durchgeführt</w:t>
      </w:r>
      <w:r w:rsidRPr="00BC026E">
        <w:rPr>
          <w:rFonts w:ascii="Arial Narrow" w:hAnsi="Arial Narrow"/>
        </w:rPr>
        <w:t>.</w:t>
      </w:r>
      <w:r w:rsidR="000667D9" w:rsidRPr="00BC026E">
        <w:rPr>
          <w:rFonts w:ascii="Arial Narrow" w:hAnsi="Arial Narrow"/>
        </w:rPr>
        <w:t xml:space="preserve"> Durch diese Änderungen sollten einzelne bauordnungsrechtliche Festsetzungen des Bebauungsplanes geändert we</w:t>
      </w:r>
      <w:r w:rsidR="001F4CE4" w:rsidRPr="00BC026E">
        <w:rPr>
          <w:rFonts w:ascii="Arial Narrow" w:hAnsi="Arial Narrow"/>
        </w:rPr>
        <w:t xml:space="preserve">rden. An der Weiterführung der </w:t>
      </w:r>
      <w:r w:rsidR="000667D9" w:rsidRPr="00BC026E">
        <w:rPr>
          <w:rFonts w:ascii="Arial Narrow" w:hAnsi="Arial Narrow"/>
        </w:rPr>
        <w:t>1.- 3. Änderung besteht kein städtebauliches Erfordernis.</w:t>
      </w:r>
      <w:r w:rsidR="000667D9" w:rsidRPr="00BC026E">
        <w:rPr>
          <w:rFonts w:ascii="Arial Narrow" w:hAnsi="Arial Narrow"/>
        </w:rPr>
        <w:br/>
        <w:t>Mit der 4. Änderung des Bebauungsplanes wurde der Geltungsbereich der bestehenden Satzung in Richtung Norden erweitert. Diese 4. Änderung ist seit dem 29.06.1999 rechtswirksam.</w:t>
      </w:r>
    </w:p>
    <w:p w:rsidR="00602669" w:rsidRPr="00BC026E" w:rsidRDefault="006D2E20" w:rsidP="00602669">
      <w:pPr>
        <w:rPr>
          <w:rFonts w:ascii="Arial Narrow" w:hAnsi="Arial Narrow"/>
        </w:rPr>
      </w:pPr>
      <w:r>
        <w:rPr>
          <w:rFonts w:ascii="Arial Narrow" w:hAnsi="Arial Narrow"/>
        </w:rPr>
        <w:t>Durch die 5. Änderung sollen Teilflächen der 4. Änderung von bisher festgesetzten Grünflächen, Flächen für den ruhenden Verkehr sowie die Baufläche für das Kinderhaus in Wohnbauflächen geändert werden. Weiterhin sollen mit</w:t>
      </w:r>
      <w:r w:rsidR="000667D9" w:rsidRPr="00BC026E">
        <w:rPr>
          <w:rFonts w:ascii="Arial Narrow" w:hAnsi="Arial Narrow"/>
        </w:rPr>
        <w:t xml:space="preserve"> d</w:t>
      </w:r>
      <w:r>
        <w:rPr>
          <w:rFonts w:ascii="Arial Narrow" w:hAnsi="Arial Narrow"/>
        </w:rPr>
        <w:t>er</w:t>
      </w:r>
      <w:r w:rsidR="00362F6E" w:rsidRPr="00BC026E">
        <w:rPr>
          <w:rFonts w:ascii="Arial Narrow" w:hAnsi="Arial Narrow"/>
        </w:rPr>
        <w:t xml:space="preserve"> </w:t>
      </w:r>
      <w:r>
        <w:rPr>
          <w:rFonts w:ascii="Arial Narrow" w:hAnsi="Arial Narrow"/>
        </w:rPr>
        <w:t>5. Änderung</w:t>
      </w:r>
      <w:r w:rsidR="000667D9" w:rsidRPr="00BC026E">
        <w:rPr>
          <w:rFonts w:ascii="Arial Narrow" w:hAnsi="Arial Narrow"/>
        </w:rPr>
        <w:t xml:space="preserve"> zusätzliche Wohnbauflächen am nördlichen Rand des bestehenden Beb</w:t>
      </w:r>
      <w:r>
        <w:rPr>
          <w:rFonts w:ascii="Arial Narrow" w:hAnsi="Arial Narrow"/>
        </w:rPr>
        <w:t>auungsplanes geschaffen werden.</w:t>
      </w:r>
      <w:r>
        <w:rPr>
          <w:rFonts w:ascii="Arial Narrow" w:hAnsi="Arial Narrow"/>
        </w:rPr>
        <w:br/>
      </w:r>
      <w:r w:rsidR="000667D9" w:rsidRPr="00BC026E">
        <w:rPr>
          <w:rFonts w:ascii="Arial Narrow" w:hAnsi="Arial Narrow"/>
        </w:rPr>
        <w:t>Das städtebauliche Erfordernis ergibt sich aus dem ständig steigenden Bedarf der S</w:t>
      </w:r>
      <w:r w:rsidR="004B57D7" w:rsidRPr="00BC026E">
        <w:rPr>
          <w:rFonts w:ascii="Arial Narrow" w:hAnsi="Arial Narrow"/>
        </w:rPr>
        <w:t>ta</w:t>
      </w:r>
      <w:r w:rsidR="000667D9" w:rsidRPr="00BC026E">
        <w:rPr>
          <w:rFonts w:ascii="Arial Narrow" w:hAnsi="Arial Narrow"/>
        </w:rPr>
        <w:t>dt Hoyerswerda an Bauflächen zur Errichtung von Eigenheimen</w:t>
      </w:r>
      <w:r w:rsidR="004B57D7" w:rsidRPr="00BC026E">
        <w:rPr>
          <w:rFonts w:ascii="Arial Narrow" w:hAnsi="Arial Narrow"/>
        </w:rPr>
        <w:t>.</w:t>
      </w:r>
    </w:p>
    <w:p w:rsidR="00776C23" w:rsidRPr="00BC026E" w:rsidRDefault="000667D9" w:rsidP="00776C23">
      <w:pPr>
        <w:rPr>
          <w:rFonts w:ascii="Arial Narrow" w:hAnsi="Arial Narrow"/>
        </w:rPr>
      </w:pPr>
      <w:r w:rsidRPr="00BC026E">
        <w:rPr>
          <w:rFonts w:ascii="Arial Narrow" w:hAnsi="Arial Narrow"/>
        </w:rPr>
        <w:t xml:space="preserve">Der B- Plan soll im Verfahren nach § 13b Baugesetzbuch (BauGB) aufgestellt werden. Die Voraussetzungen für einen Bebauungsplan nach § 13b BauGB sind erfüllt. Die Grundfläche im Sinne </w:t>
      </w:r>
      <w:r w:rsidR="001F4CE4" w:rsidRPr="00BC026E">
        <w:rPr>
          <w:rFonts w:ascii="Arial Narrow" w:hAnsi="Arial Narrow"/>
        </w:rPr>
        <w:br/>
      </w:r>
      <w:r w:rsidRPr="00BC026E">
        <w:rPr>
          <w:rFonts w:ascii="Arial Narrow" w:hAnsi="Arial Narrow"/>
        </w:rPr>
        <w:t>§ 13a Abs. 1 Satz 2 BauGB beträgt weniger als 10.000 m² Wohnbaufläche. Der B- Plan schließt sich unmittelbar an die bestehenden und bereits bebauten Wohnbauflächen „Grünewaldring“ an.</w:t>
      </w:r>
      <w:r w:rsidRPr="00BC026E">
        <w:rPr>
          <w:rFonts w:ascii="Arial Narrow" w:hAnsi="Arial Narrow"/>
        </w:rPr>
        <w:br/>
        <w:t xml:space="preserve">Durch den B- Plan wird nicht die Zulässigkeit von Vorhaben begründet, die einer Pflicht zur Umweltverträglichkeitsprüfung nach UVPG unterliegen. </w:t>
      </w:r>
      <w:r w:rsidR="00776C23" w:rsidRPr="00BC026E">
        <w:rPr>
          <w:rFonts w:ascii="Arial Narrow" w:hAnsi="Arial Narrow"/>
        </w:rPr>
        <w:t>Es bestehen</w:t>
      </w:r>
      <w:r w:rsidRPr="00BC026E">
        <w:rPr>
          <w:rFonts w:ascii="Arial Narrow" w:hAnsi="Arial Narrow"/>
        </w:rPr>
        <w:t xml:space="preserve"> keine Anhaltspunkte für eine Beeinträchtigung von Schutzgütern i.S. § </w:t>
      </w:r>
      <w:r w:rsidR="00776C23" w:rsidRPr="00BC026E">
        <w:rPr>
          <w:rFonts w:ascii="Arial Narrow" w:hAnsi="Arial Narrow"/>
        </w:rPr>
        <w:t>1 Abs. 6 Nr. 7b BauGB sowie keine Anhaltspunkte dafür, dass bei der Planung Pflichten zur Vermeidung oder Begrenzung der Auswirkungen von schweren Unfällen nach § 50 Satz 1 Bundesimmissionsschutzgesetz zu beachten sind.</w:t>
      </w:r>
    </w:p>
    <w:p w:rsidR="006D2E20" w:rsidRDefault="000667D9" w:rsidP="00B74A7E">
      <w:pPr>
        <w:rPr>
          <w:rFonts w:ascii="Arial Narrow" w:hAnsi="Arial Narrow"/>
        </w:rPr>
      </w:pPr>
      <w:r w:rsidRPr="00BC026E">
        <w:rPr>
          <w:rFonts w:ascii="Arial Narrow" w:hAnsi="Arial Narrow"/>
        </w:rPr>
        <w:t>Die f</w:t>
      </w:r>
      <w:r w:rsidR="004B57D7" w:rsidRPr="00BC026E">
        <w:rPr>
          <w:rFonts w:ascii="Arial Narrow" w:hAnsi="Arial Narrow"/>
        </w:rPr>
        <w:t>r</w:t>
      </w:r>
      <w:r w:rsidRPr="00BC026E">
        <w:rPr>
          <w:rFonts w:ascii="Arial Narrow" w:hAnsi="Arial Narrow"/>
        </w:rPr>
        <w:t xml:space="preserve">ühzeitige Unterrichtung und Erörterung </w:t>
      </w:r>
      <w:r w:rsidR="001F4CE4" w:rsidRPr="00BC026E">
        <w:rPr>
          <w:rFonts w:ascii="Arial Narrow" w:hAnsi="Arial Narrow"/>
        </w:rPr>
        <w:t>gemäß §§ 3 Abs. 1, 4 Abs. 1</w:t>
      </w:r>
      <w:r w:rsidRPr="00BC026E">
        <w:rPr>
          <w:rFonts w:ascii="Arial Narrow" w:hAnsi="Arial Narrow"/>
        </w:rPr>
        <w:t xml:space="preserve"> BauG</w:t>
      </w:r>
      <w:r w:rsidR="006D2E20">
        <w:rPr>
          <w:rFonts w:ascii="Arial Narrow" w:hAnsi="Arial Narrow"/>
        </w:rPr>
        <w:t xml:space="preserve">B, die Umweltprüfung nach </w:t>
      </w:r>
      <w:r w:rsidR="006D2E20">
        <w:rPr>
          <w:rFonts w:ascii="Arial Narrow" w:hAnsi="Arial Narrow"/>
        </w:rPr>
        <w:br/>
        <w:t>§ 2</w:t>
      </w:r>
      <w:r w:rsidR="001F4CE4" w:rsidRPr="00BC026E">
        <w:rPr>
          <w:rFonts w:ascii="Arial Narrow" w:hAnsi="Arial Narrow"/>
        </w:rPr>
        <w:t>Abs. 4</w:t>
      </w:r>
      <w:r w:rsidRPr="00BC026E">
        <w:rPr>
          <w:rFonts w:ascii="Arial Narrow" w:hAnsi="Arial Narrow"/>
        </w:rPr>
        <w:t xml:space="preserve"> BauGB, der Umweltbericht nach § 2a BauGB sowie die zusammenfassende Erklärung nach § 10</w:t>
      </w:r>
      <w:r w:rsidR="001F4CE4" w:rsidRPr="00BC026E">
        <w:rPr>
          <w:rFonts w:ascii="Arial Narrow" w:hAnsi="Arial Narrow"/>
        </w:rPr>
        <w:t>a werden auf Grundlage § 13a Abs. 3</w:t>
      </w:r>
      <w:r w:rsidRPr="00BC026E">
        <w:rPr>
          <w:rFonts w:ascii="Arial Narrow" w:hAnsi="Arial Narrow"/>
        </w:rPr>
        <w:t xml:space="preserve"> BauGB nicht durchgeführt.</w:t>
      </w:r>
    </w:p>
    <w:p w:rsidR="00317A8B" w:rsidRPr="006D2E20" w:rsidRDefault="002D1AE7" w:rsidP="00B74A7E">
      <w:pPr>
        <w:rPr>
          <w:rFonts w:ascii="Arial Narrow" w:hAnsi="Arial Narrow"/>
        </w:rPr>
      </w:pPr>
      <w:r w:rsidRPr="00BC026E">
        <w:rPr>
          <w:rFonts w:ascii="Arial Narrow" w:hAnsi="Arial Narrow"/>
          <w:b/>
        </w:rPr>
        <w:t xml:space="preserve">2. </w:t>
      </w:r>
      <w:r w:rsidR="00317A8B" w:rsidRPr="00BC026E">
        <w:rPr>
          <w:rFonts w:ascii="Arial Narrow" w:hAnsi="Arial Narrow"/>
          <w:b/>
        </w:rPr>
        <w:t>Geltungsbereich der Änderung</w:t>
      </w:r>
    </w:p>
    <w:p w:rsidR="001F4CE4" w:rsidRPr="00BC026E" w:rsidRDefault="001F4CE4" w:rsidP="00A56A9B">
      <w:pPr>
        <w:pStyle w:val="NurText"/>
        <w:rPr>
          <w:rFonts w:ascii="Arial Narrow" w:hAnsi="Arial Narrow"/>
          <w:szCs w:val="22"/>
        </w:rPr>
      </w:pPr>
      <w:r w:rsidRPr="00BC026E">
        <w:rPr>
          <w:rFonts w:ascii="Arial Narrow" w:hAnsi="Arial Narrow"/>
          <w:noProof/>
          <w:szCs w:val="22"/>
          <w:lang w:eastAsia="de-DE"/>
        </w:rPr>
        <w:drawing>
          <wp:inline distT="0" distB="0" distL="0" distR="0">
            <wp:extent cx="5391150" cy="25139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PNG"/>
                    <pic:cNvPicPr/>
                  </pic:nvPicPr>
                  <pic:blipFill>
                    <a:blip r:embed="rId8">
                      <a:extLst>
                        <a:ext uri="{28A0092B-C50C-407E-A947-70E740481C1C}">
                          <a14:useLocalDpi xmlns:a14="http://schemas.microsoft.com/office/drawing/2010/main" val="0"/>
                        </a:ext>
                      </a:extLst>
                    </a:blip>
                    <a:stretch>
                      <a:fillRect/>
                    </a:stretch>
                  </pic:blipFill>
                  <pic:spPr>
                    <a:xfrm>
                      <a:off x="0" y="0"/>
                      <a:ext cx="5500337" cy="2564880"/>
                    </a:xfrm>
                    <a:prstGeom prst="rect">
                      <a:avLst/>
                    </a:prstGeom>
                  </pic:spPr>
                </pic:pic>
              </a:graphicData>
            </a:graphic>
          </wp:inline>
        </w:drawing>
      </w:r>
    </w:p>
    <w:p w:rsidR="001F4CE4" w:rsidRPr="00BC026E" w:rsidRDefault="00A56A9B" w:rsidP="00A56A9B">
      <w:pPr>
        <w:pStyle w:val="NurText"/>
        <w:rPr>
          <w:rFonts w:ascii="Arial Narrow" w:hAnsi="Arial Narrow"/>
          <w:szCs w:val="22"/>
        </w:rPr>
      </w:pPr>
      <w:r w:rsidRPr="00BC026E">
        <w:rPr>
          <w:rFonts w:ascii="Arial Narrow" w:hAnsi="Arial Narrow"/>
          <w:szCs w:val="22"/>
        </w:rPr>
        <w:lastRenderedPageBreak/>
        <w:t xml:space="preserve">Die Änderung umfasst die Flurstücke </w:t>
      </w:r>
      <w:r w:rsidR="00127F1D" w:rsidRPr="00BC026E">
        <w:rPr>
          <w:rFonts w:ascii="Arial Narrow" w:hAnsi="Arial Narrow"/>
          <w:szCs w:val="22"/>
        </w:rPr>
        <w:t xml:space="preserve">723, 724, 726/1, 726/2, 727, 991/1, 991/2, </w:t>
      </w:r>
      <w:r w:rsidR="001F4CE4" w:rsidRPr="00BC026E">
        <w:rPr>
          <w:rFonts w:ascii="Arial Narrow" w:hAnsi="Arial Narrow"/>
          <w:szCs w:val="22"/>
        </w:rPr>
        <w:t>1044/1, 1044/2, 1042, 1043,</w:t>
      </w:r>
      <w:r w:rsidR="00127F1D" w:rsidRPr="00BC026E">
        <w:rPr>
          <w:rFonts w:ascii="Arial Narrow" w:hAnsi="Arial Narrow"/>
          <w:szCs w:val="22"/>
        </w:rPr>
        <w:t xml:space="preserve"> 1043/3 </w:t>
      </w:r>
      <w:r w:rsidR="001F4CE4" w:rsidRPr="00BC026E">
        <w:rPr>
          <w:rFonts w:ascii="Arial Narrow" w:hAnsi="Arial Narrow"/>
          <w:szCs w:val="22"/>
        </w:rPr>
        <w:t xml:space="preserve">sowie T v. 725 und 992/1 </w:t>
      </w:r>
      <w:r w:rsidRPr="00BC026E">
        <w:rPr>
          <w:rFonts w:ascii="Arial Narrow" w:hAnsi="Arial Narrow"/>
          <w:szCs w:val="22"/>
        </w:rPr>
        <w:t>der Gemarkung Hoyerswerda, Flur 6.</w:t>
      </w:r>
    </w:p>
    <w:p w:rsidR="00A56A9B" w:rsidRPr="00BC026E" w:rsidRDefault="00A56A9B" w:rsidP="00A56A9B">
      <w:pPr>
        <w:pStyle w:val="NurText"/>
        <w:rPr>
          <w:rFonts w:ascii="Arial Narrow" w:hAnsi="Arial Narrow"/>
          <w:szCs w:val="22"/>
        </w:rPr>
      </w:pPr>
      <w:r w:rsidRPr="00BC026E">
        <w:rPr>
          <w:rFonts w:ascii="Arial Narrow" w:hAnsi="Arial Narrow"/>
          <w:szCs w:val="22"/>
        </w:rPr>
        <w:br/>
        <w:t>Die Teilfläche</w:t>
      </w:r>
      <w:r w:rsidR="000976DF">
        <w:rPr>
          <w:rFonts w:ascii="Arial Narrow" w:hAnsi="Arial Narrow"/>
          <w:szCs w:val="22"/>
        </w:rPr>
        <w:t>n</w:t>
      </w:r>
      <w:r w:rsidRPr="00BC026E">
        <w:rPr>
          <w:rFonts w:ascii="Arial Narrow" w:hAnsi="Arial Narrow"/>
          <w:szCs w:val="22"/>
        </w:rPr>
        <w:t xml:space="preserve">, welche sich </w:t>
      </w:r>
      <w:r w:rsidR="002F6C0E">
        <w:rPr>
          <w:rFonts w:ascii="Arial Narrow" w:hAnsi="Arial Narrow"/>
          <w:szCs w:val="22"/>
        </w:rPr>
        <w:t xml:space="preserve">im </w:t>
      </w:r>
      <w:r w:rsidRPr="00BC026E">
        <w:rPr>
          <w:rFonts w:ascii="Arial Narrow" w:hAnsi="Arial Narrow"/>
          <w:szCs w:val="22"/>
        </w:rPr>
        <w:t>Geltungsbereich der 4. Änderung des Bebauung</w:t>
      </w:r>
      <w:r w:rsidR="000976DF">
        <w:rPr>
          <w:rFonts w:ascii="Arial Narrow" w:hAnsi="Arial Narrow"/>
          <w:szCs w:val="22"/>
        </w:rPr>
        <w:t>splanes „Grünewaldring“ befinden, sind</w:t>
      </w:r>
      <w:r w:rsidRPr="00BC026E">
        <w:rPr>
          <w:rFonts w:ascii="Arial Narrow" w:hAnsi="Arial Narrow"/>
          <w:szCs w:val="22"/>
        </w:rPr>
        <w:t xml:space="preserve"> als Verkehrsfläche mit der Zweckbindung </w:t>
      </w:r>
      <w:r w:rsidR="001F4CE4" w:rsidRPr="00BC026E">
        <w:rPr>
          <w:rFonts w:ascii="Arial Narrow" w:hAnsi="Arial Narrow"/>
          <w:szCs w:val="22"/>
        </w:rPr>
        <w:t>„</w:t>
      </w:r>
      <w:r w:rsidRPr="00BC026E">
        <w:rPr>
          <w:rFonts w:ascii="Arial Narrow" w:hAnsi="Arial Narrow"/>
          <w:szCs w:val="22"/>
        </w:rPr>
        <w:t>Parkplatz</w:t>
      </w:r>
      <w:r w:rsidR="001F4CE4" w:rsidRPr="00BC026E">
        <w:rPr>
          <w:rFonts w:ascii="Arial Narrow" w:hAnsi="Arial Narrow"/>
          <w:szCs w:val="22"/>
        </w:rPr>
        <w:t>“</w:t>
      </w:r>
      <w:r w:rsidRPr="00BC026E">
        <w:rPr>
          <w:rFonts w:ascii="Arial Narrow" w:hAnsi="Arial Narrow"/>
          <w:szCs w:val="22"/>
        </w:rPr>
        <w:t xml:space="preserve"> </w:t>
      </w:r>
      <w:r w:rsidR="000976DF">
        <w:rPr>
          <w:rFonts w:ascii="Arial Narrow" w:hAnsi="Arial Narrow"/>
          <w:szCs w:val="22"/>
        </w:rPr>
        <w:t xml:space="preserve">sowie als Fläche für ein Kinderhaus </w:t>
      </w:r>
      <w:r w:rsidRPr="00BC026E">
        <w:rPr>
          <w:rFonts w:ascii="Arial Narrow" w:hAnsi="Arial Narrow"/>
          <w:szCs w:val="22"/>
        </w:rPr>
        <w:t>festgesetzt. Die Erweiterungsflächen sind nach de</w:t>
      </w:r>
      <w:r w:rsidR="001F4CE4" w:rsidRPr="00BC026E">
        <w:rPr>
          <w:rFonts w:ascii="Arial Narrow" w:hAnsi="Arial Narrow"/>
          <w:szCs w:val="22"/>
        </w:rPr>
        <w:t>m Rückbau der Kindertagesstätte</w:t>
      </w:r>
      <w:r w:rsidRPr="00BC026E">
        <w:rPr>
          <w:rFonts w:ascii="Arial Narrow" w:hAnsi="Arial Narrow"/>
          <w:szCs w:val="22"/>
        </w:rPr>
        <w:t xml:space="preserve"> </w:t>
      </w:r>
      <w:r w:rsidR="000976DF">
        <w:rPr>
          <w:rFonts w:ascii="Arial Narrow" w:hAnsi="Arial Narrow"/>
          <w:szCs w:val="22"/>
        </w:rPr>
        <w:t xml:space="preserve">und eines Altenheimes </w:t>
      </w:r>
      <w:r w:rsidRPr="00BC026E">
        <w:rPr>
          <w:rFonts w:ascii="Arial Narrow" w:hAnsi="Arial Narrow"/>
          <w:szCs w:val="22"/>
        </w:rPr>
        <w:t>als Brachflächen vorhanden.</w:t>
      </w:r>
    </w:p>
    <w:p w:rsidR="001F4CE4" w:rsidRPr="00BC026E" w:rsidRDefault="001F4CE4" w:rsidP="00A56A9B">
      <w:pPr>
        <w:rPr>
          <w:rFonts w:ascii="Arial Narrow" w:hAnsi="Arial Narrow"/>
          <w:b/>
        </w:rPr>
      </w:pPr>
    </w:p>
    <w:p w:rsidR="0045350C" w:rsidRPr="00BC026E" w:rsidRDefault="002D1AE7" w:rsidP="00B74A7E">
      <w:pPr>
        <w:rPr>
          <w:rFonts w:ascii="Arial Narrow" w:hAnsi="Arial Narrow"/>
        </w:rPr>
      </w:pPr>
      <w:r w:rsidRPr="00BC026E">
        <w:rPr>
          <w:rFonts w:ascii="Arial Narrow" w:hAnsi="Arial Narrow"/>
          <w:b/>
        </w:rPr>
        <w:t xml:space="preserve">3. </w:t>
      </w:r>
      <w:r w:rsidR="0045350C" w:rsidRPr="00BC026E">
        <w:rPr>
          <w:rFonts w:ascii="Arial Narrow" w:hAnsi="Arial Narrow"/>
          <w:b/>
        </w:rPr>
        <w:t>Flächennutzungsplan</w:t>
      </w:r>
    </w:p>
    <w:p w:rsidR="001F4CE4" w:rsidRPr="00BC026E" w:rsidRDefault="001F4CE4" w:rsidP="00B74A7E">
      <w:pPr>
        <w:rPr>
          <w:rFonts w:ascii="Arial Narrow" w:hAnsi="Arial Narrow"/>
        </w:rPr>
      </w:pPr>
      <w:r w:rsidRPr="00BC026E">
        <w:rPr>
          <w:rFonts w:ascii="Arial Narrow" w:hAnsi="Arial Narrow"/>
          <w:noProof/>
          <w:lang w:eastAsia="de-DE"/>
        </w:rPr>
        <w:drawing>
          <wp:inline distT="0" distB="0" distL="0" distR="0">
            <wp:extent cx="4724400" cy="355215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FNP.PNG"/>
                    <pic:cNvPicPr/>
                  </pic:nvPicPr>
                  <pic:blipFill>
                    <a:blip r:embed="rId9">
                      <a:extLst>
                        <a:ext uri="{28A0092B-C50C-407E-A947-70E740481C1C}">
                          <a14:useLocalDpi xmlns:a14="http://schemas.microsoft.com/office/drawing/2010/main" val="0"/>
                        </a:ext>
                      </a:extLst>
                    </a:blip>
                    <a:stretch>
                      <a:fillRect/>
                    </a:stretch>
                  </pic:blipFill>
                  <pic:spPr>
                    <a:xfrm>
                      <a:off x="0" y="0"/>
                      <a:ext cx="4750687" cy="3571917"/>
                    </a:xfrm>
                    <a:prstGeom prst="rect">
                      <a:avLst/>
                    </a:prstGeom>
                  </pic:spPr>
                </pic:pic>
              </a:graphicData>
            </a:graphic>
          </wp:inline>
        </w:drawing>
      </w:r>
    </w:p>
    <w:p w:rsidR="0045350C" w:rsidRPr="00BC026E" w:rsidRDefault="0045350C" w:rsidP="00B74A7E">
      <w:pPr>
        <w:rPr>
          <w:rFonts w:ascii="Arial Narrow" w:hAnsi="Arial Narrow"/>
        </w:rPr>
      </w:pPr>
      <w:r w:rsidRPr="00BC026E">
        <w:rPr>
          <w:rFonts w:ascii="Arial Narrow" w:hAnsi="Arial Narrow"/>
        </w:rPr>
        <w:t xml:space="preserve">Der Flächennutzungsplan der Stadt Hoyerswerda </w:t>
      </w:r>
      <w:r w:rsidR="004B57D7" w:rsidRPr="00BC026E">
        <w:rPr>
          <w:rFonts w:ascii="Arial Narrow" w:hAnsi="Arial Narrow"/>
        </w:rPr>
        <w:t>stellt im Bereich des B- P</w:t>
      </w:r>
      <w:r w:rsidRPr="00BC026E">
        <w:rPr>
          <w:rFonts w:ascii="Arial Narrow" w:hAnsi="Arial Narrow"/>
        </w:rPr>
        <w:t xml:space="preserve">lanes </w:t>
      </w:r>
      <w:r w:rsidR="004B57D7" w:rsidRPr="00BC026E">
        <w:rPr>
          <w:rFonts w:ascii="Arial Narrow" w:hAnsi="Arial Narrow"/>
        </w:rPr>
        <w:t>teilweise Wohnbauflächen dar. Die Anpassung der Erweiterungsfläche erfolgt durch Berichtigung des Flächennutzungsplanes</w:t>
      </w:r>
      <w:r w:rsidRPr="00BC026E">
        <w:rPr>
          <w:rFonts w:ascii="Arial Narrow" w:hAnsi="Arial Narrow"/>
        </w:rPr>
        <w:t>.</w:t>
      </w:r>
    </w:p>
    <w:p w:rsidR="00BC026E" w:rsidRPr="00BC026E" w:rsidRDefault="00BC026E" w:rsidP="00B74A7E">
      <w:pPr>
        <w:rPr>
          <w:rFonts w:ascii="Arial Narrow" w:hAnsi="Arial Narrow"/>
        </w:rPr>
      </w:pPr>
    </w:p>
    <w:p w:rsidR="00456DC2" w:rsidRPr="00BC026E" w:rsidRDefault="002D1AE7" w:rsidP="00B74A7E">
      <w:pPr>
        <w:rPr>
          <w:rFonts w:ascii="Arial Narrow" w:hAnsi="Arial Narrow"/>
          <w:b/>
        </w:rPr>
      </w:pPr>
      <w:r w:rsidRPr="00BC026E">
        <w:rPr>
          <w:rFonts w:ascii="Arial Narrow" w:hAnsi="Arial Narrow"/>
          <w:b/>
        </w:rPr>
        <w:t xml:space="preserve">4. </w:t>
      </w:r>
      <w:r w:rsidR="00456DC2" w:rsidRPr="00BC026E">
        <w:rPr>
          <w:rFonts w:ascii="Arial Narrow" w:hAnsi="Arial Narrow"/>
          <w:b/>
        </w:rPr>
        <w:t>Erschließung des Baugebietes</w:t>
      </w:r>
    </w:p>
    <w:p w:rsidR="00602669" w:rsidRPr="00BC026E" w:rsidRDefault="002D1AE7" w:rsidP="00456DC2">
      <w:pPr>
        <w:autoSpaceDE w:val="0"/>
        <w:autoSpaceDN w:val="0"/>
        <w:adjustRightInd w:val="0"/>
        <w:spacing w:after="0" w:line="240" w:lineRule="auto"/>
        <w:rPr>
          <w:rFonts w:ascii="Arial Narrow" w:hAnsi="Arial Narrow" w:cs="Arial"/>
        </w:rPr>
      </w:pPr>
      <w:r w:rsidRPr="00BC026E">
        <w:rPr>
          <w:rFonts w:ascii="Arial Narrow" w:hAnsi="Arial Narrow" w:cs="Arial"/>
        </w:rPr>
        <w:t>Das Baugebiet wird über die Otto-Nagel-Straße erschlossen.</w:t>
      </w:r>
    </w:p>
    <w:p w:rsidR="001F4CE4" w:rsidRPr="00BC026E" w:rsidRDefault="001F4CE4" w:rsidP="00456DC2">
      <w:pPr>
        <w:autoSpaceDE w:val="0"/>
        <w:autoSpaceDN w:val="0"/>
        <w:adjustRightInd w:val="0"/>
        <w:spacing w:after="0" w:line="240" w:lineRule="auto"/>
        <w:rPr>
          <w:rFonts w:ascii="Arial Narrow" w:hAnsi="Arial Narrow" w:cs="Arial"/>
        </w:rPr>
      </w:pPr>
    </w:p>
    <w:p w:rsidR="001F4CE4" w:rsidRPr="00BC026E" w:rsidRDefault="001F4CE4" w:rsidP="00456DC2">
      <w:pPr>
        <w:autoSpaceDE w:val="0"/>
        <w:autoSpaceDN w:val="0"/>
        <w:adjustRightInd w:val="0"/>
        <w:spacing w:after="0" w:line="240" w:lineRule="auto"/>
        <w:rPr>
          <w:rFonts w:ascii="Arial Narrow" w:hAnsi="Arial Narrow" w:cs="Arial"/>
          <w:i/>
        </w:rPr>
      </w:pPr>
      <w:r w:rsidRPr="00BC026E">
        <w:rPr>
          <w:rFonts w:ascii="Arial Narrow" w:hAnsi="Arial Narrow" w:cs="Arial"/>
        </w:rPr>
        <w:t>T</w:t>
      </w:r>
      <w:r w:rsidR="00456DC2" w:rsidRPr="00BC026E">
        <w:rPr>
          <w:rFonts w:ascii="Arial Narrow" w:hAnsi="Arial Narrow" w:cs="Arial"/>
        </w:rPr>
        <w:t>echnische Anlagen der Trinkwasser-</w:t>
      </w:r>
      <w:r w:rsidRPr="00BC026E">
        <w:rPr>
          <w:rFonts w:ascii="Arial Narrow" w:hAnsi="Arial Narrow" w:cs="Arial"/>
        </w:rPr>
        <w:t>, Abwasser-</w:t>
      </w:r>
      <w:r w:rsidR="00456DC2" w:rsidRPr="00BC026E">
        <w:rPr>
          <w:rFonts w:ascii="Arial Narrow" w:hAnsi="Arial Narrow" w:cs="Arial"/>
        </w:rPr>
        <w:t xml:space="preserve"> und Stromversorgung</w:t>
      </w:r>
      <w:r w:rsidR="009931FE" w:rsidRPr="00BC026E">
        <w:rPr>
          <w:rFonts w:ascii="Arial Narrow" w:hAnsi="Arial Narrow" w:cs="Arial"/>
        </w:rPr>
        <w:t xml:space="preserve"> </w:t>
      </w:r>
      <w:r w:rsidRPr="00BC026E">
        <w:rPr>
          <w:rFonts w:ascii="Arial Narrow" w:hAnsi="Arial Narrow" w:cs="Arial"/>
        </w:rPr>
        <w:t>befinden sich an der Grenze zum</w:t>
      </w:r>
      <w:r w:rsidR="00602669" w:rsidRPr="00BC026E">
        <w:rPr>
          <w:rFonts w:ascii="Arial Narrow" w:hAnsi="Arial Narrow" w:cs="Arial"/>
        </w:rPr>
        <w:t xml:space="preserve"> Bebauungsplangebiet</w:t>
      </w:r>
      <w:r w:rsidRPr="00BC026E">
        <w:rPr>
          <w:rFonts w:ascii="Arial Narrow" w:hAnsi="Arial Narrow" w:cs="Arial"/>
        </w:rPr>
        <w:t xml:space="preserve"> in der Otto- Nagel-Straße</w:t>
      </w:r>
      <w:r w:rsidR="00602669" w:rsidRPr="00BC026E">
        <w:rPr>
          <w:rFonts w:ascii="Arial Narrow" w:hAnsi="Arial Narrow" w:cs="Arial"/>
        </w:rPr>
        <w:t>.</w:t>
      </w:r>
    </w:p>
    <w:p w:rsidR="00456DC2" w:rsidRPr="00BC026E" w:rsidRDefault="00602669" w:rsidP="00456DC2">
      <w:pPr>
        <w:autoSpaceDE w:val="0"/>
        <w:autoSpaceDN w:val="0"/>
        <w:adjustRightInd w:val="0"/>
        <w:spacing w:after="0" w:line="240" w:lineRule="auto"/>
        <w:rPr>
          <w:rFonts w:ascii="Arial Narrow" w:hAnsi="Arial Narrow" w:cs="Arial"/>
        </w:rPr>
      </w:pPr>
      <w:r w:rsidRPr="00BC026E">
        <w:rPr>
          <w:rFonts w:ascii="Arial Narrow" w:hAnsi="Arial Narrow" w:cs="Arial"/>
        </w:rPr>
        <w:t>D</w:t>
      </w:r>
      <w:r w:rsidR="00272124" w:rsidRPr="00BC026E">
        <w:rPr>
          <w:rFonts w:ascii="Arial Narrow" w:hAnsi="Arial Narrow" w:cs="Arial"/>
        </w:rPr>
        <w:t xml:space="preserve">er </w:t>
      </w:r>
      <w:r w:rsidR="001F4CE4" w:rsidRPr="00BC026E">
        <w:rPr>
          <w:rFonts w:ascii="Arial Narrow" w:hAnsi="Arial Narrow" w:cs="Arial"/>
        </w:rPr>
        <w:t xml:space="preserve">vorhandene </w:t>
      </w:r>
      <w:r w:rsidR="00272124" w:rsidRPr="00BC026E">
        <w:rPr>
          <w:rFonts w:ascii="Arial Narrow" w:hAnsi="Arial Narrow" w:cs="Arial"/>
        </w:rPr>
        <w:t>Anlagenbestand</w:t>
      </w:r>
      <w:r w:rsidR="00456DC2" w:rsidRPr="00BC026E">
        <w:rPr>
          <w:rFonts w:ascii="Arial Narrow" w:hAnsi="Arial Narrow" w:cs="Arial"/>
        </w:rPr>
        <w:t xml:space="preserve"> der VBH </w:t>
      </w:r>
      <w:r w:rsidR="00272124" w:rsidRPr="00BC026E">
        <w:rPr>
          <w:rFonts w:ascii="Arial Narrow" w:hAnsi="Arial Narrow" w:cs="Arial"/>
        </w:rPr>
        <w:t>ist</w:t>
      </w:r>
      <w:r w:rsidRPr="00BC026E">
        <w:rPr>
          <w:rFonts w:ascii="Arial Narrow" w:hAnsi="Arial Narrow" w:cs="Arial"/>
        </w:rPr>
        <w:t xml:space="preserve"> </w:t>
      </w:r>
      <w:r w:rsidR="00456DC2" w:rsidRPr="00BC026E">
        <w:rPr>
          <w:rFonts w:ascii="Arial Narrow" w:hAnsi="Arial Narrow" w:cs="Arial"/>
        </w:rPr>
        <w:t>weder zu ü</w:t>
      </w:r>
      <w:r w:rsidRPr="00BC026E">
        <w:rPr>
          <w:rFonts w:ascii="Arial Narrow" w:hAnsi="Arial Narrow" w:cs="Arial"/>
        </w:rPr>
        <w:t xml:space="preserve">berbauen noch zu </w:t>
      </w:r>
      <w:r w:rsidR="00456DC2" w:rsidRPr="00BC026E">
        <w:rPr>
          <w:rFonts w:ascii="Arial Narrow" w:hAnsi="Arial Narrow" w:cs="Arial"/>
        </w:rPr>
        <w:t xml:space="preserve">bepflanzen, Sicherheitsabstande </w:t>
      </w:r>
      <w:r w:rsidRPr="00BC026E">
        <w:rPr>
          <w:rFonts w:ascii="Arial Narrow" w:hAnsi="Arial Narrow" w:cs="Arial"/>
        </w:rPr>
        <w:t xml:space="preserve">sind </w:t>
      </w:r>
      <w:r w:rsidR="00456DC2" w:rsidRPr="00BC026E">
        <w:rPr>
          <w:rFonts w:ascii="Arial Narrow" w:hAnsi="Arial Narrow" w:cs="Arial"/>
        </w:rPr>
        <w:t>einzuhalten und Mindestüberdeckungen zu gewährleisten</w:t>
      </w:r>
      <w:r w:rsidRPr="00BC026E">
        <w:rPr>
          <w:rFonts w:ascii="Arial Narrow" w:hAnsi="Arial Narrow" w:cs="Arial"/>
        </w:rPr>
        <w:t>.</w:t>
      </w:r>
    </w:p>
    <w:p w:rsidR="00E51AF3" w:rsidRPr="00BC026E" w:rsidRDefault="00E51AF3" w:rsidP="00456DC2">
      <w:pPr>
        <w:autoSpaceDE w:val="0"/>
        <w:autoSpaceDN w:val="0"/>
        <w:adjustRightInd w:val="0"/>
        <w:spacing w:after="0" w:line="240" w:lineRule="auto"/>
        <w:rPr>
          <w:rFonts w:ascii="Arial Narrow" w:hAnsi="Arial Narrow" w:cs="Arial"/>
          <w:i/>
        </w:rPr>
      </w:pPr>
    </w:p>
    <w:p w:rsidR="00456DC2" w:rsidRPr="00BC026E" w:rsidRDefault="00456DC2" w:rsidP="00B74A7E">
      <w:pPr>
        <w:rPr>
          <w:rFonts w:ascii="Arial Narrow" w:hAnsi="Arial Narrow"/>
        </w:rPr>
      </w:pPr>
    </w:p>
    <w:p w:rsidR="004B57D7" w:rsidRPr="00BC026E" w:rsidRDefault="002D1AE7" w:rsidP="00B74A7E">
      <w:pPr>
        <w:rPr>
          <w:rFonts w:ascii="Arial Narrow" w:hAnsi="Arial Narrow"/>
          <w:b/>
        </w:rPr>
      </w:pPr>
      <w:r w:rsidRPr="00BC026E">
        <w:rPr>
          <w:rFonts w:ascii="Arial Narrow" w:hAnsi="Arial Narrow"/>
          <w:b/>
        </w:rPr>
        <w:t xml:space="preserve">5. </w:t>
      </w:r>
      <w:r w:rsidR="004B57D7" w:rsidRPr="00BC026E">
        <w:rPr>
          <w:rFonts w:ascii="Arial Narrow" w:hAnsi="Arial Narrow"/>
          <w:b/>
        </w:rPr>
        <w:t>Begründung der Festsetzungen</w:t>
      </w:r>
    </w:p>
    <w:p w:rsidR="004B57D7" w:rsidRDefault="004B57D7" w:rsidP="00B74A7E">
      <w:pPr>
        <w:rPr>
          <w:rFonts w:ascii="Arial Narrow" w:hAnsi="Arial Narrow"/>
        </w:rPr>
      </w:pPr>
      <w:r w:rsidRPr="00BC026E">
        <w:rPr>
          <w:rFonts w:ascii="Arial Narrow" w:hAnsi="Arial Narrow"/>
        </w:rPr>
        <w:t>Art und Maß der baulichen Nutzung</w:t>
      </w:r>
      <w:r w:rsidR="001F4CE4" w:rsidRPr="00BC026E">
        <w:rPr>
          <w:rFonts w:ascii="Arial Narrow" w:hAnsi="Arial Narrow"/>
        </w:rPr>
        <w:t xml:space="preserve"> wurden so festgesetzt</w:t>
      </w:r>
      <w:r w:rsidRPr="00BC026E">
        <w:rPr>
          <w:rFonts w:ascii="Arial Narrow" w:hAnsi="Arial Narrow"/>
        </w:rPr>
        <w:t xml:space="preserve">, dass sich die Erweiterung des Plangebietes an das bestehende Wohngebiet „Grünewaldring“ anpasst. Die im Bebauungsplan „Grünewaldring“ getroffenen ausführlichen bauordnungsrechtlichen Festsetzungen werden für den Erweiterungsbereich nicht übernommen, da </w:t>
      </w:r>
      <w:r w:rsidR="001F4CE4" w:rsidRPr="00BC026E">
        <w:rPr>
          <w:rFonts w:ascii="Arial Narrow" w:hAnsi="Arial Narrow"/>
        </w:rPr>
        <w:t xml:space="preserve">sich </w:t>
      </w:r>
      <w:r w:rsidRPr="00BC026E">
        <w:rPr>
          <w:rFonts w:ascii="Arial Narrow" w:hAnsi="Arial Narrow"/>
        </w:rPr>
        <w:t>die Anforderungen a</w:t>
      </w:r>
      <w:r w:rsidR="001F4CE4" w:rsidRPr="00BC026E">
        <w:rPr>
          <w:rFonts w:ascii="Arial Narrow" w:hAnsi="Arial Narrow"/>
        </w:rPr>
        <w:t>n modernes Bauen und Wohnen</w:t>
      </w:r>
      <w:r w:rsidRPr="00BC026E">
        <w:rPr>
          <w:rFonts w:ascii="Arial Narrow" w:hAnsi="Arial Narrow"/>
        </w:rPr>
        <w:t xml:space="preserve"> geändert haben. Die Stadt möchte den zukünftigen </w:t>
      </w:r>
      <w:r w:rsidRPr="00BC026E">
        <w:rPr>
          <w:rFonts w:ascii="Arial Narrow" w:hAnsi="Arial Narrow"/>
        </w:rPr>
        <w:lastRenderedPageBreak/>
        <w:t xml:space="preserve">Bauherren </w:t>
      </w:r>
      <w:r w:rsidR="001F4CE4" w:rsidRPr="00BC026E">
        <w:rPr>
          <w:rFonts w:ascii="Arial Narrow" w:hAnsi="Arial Narrow"/>
        </w:rPr>
        <w:t xml:space="preserve">mehr </w:t>
      </w:r>
      <w:r w:rsidRPr="00BC026E">
        <w:rPr>
          <w:rFonts w:ascii="Arial Narrow" w:hAnsi="Arial Narrow"/>
        </w:rPr>
        <w:t>Gestaltungsfreiheit geben. Es werden daher nur Mindestfestsetzun</w:t>
      </w:r>
      <w:r w:rsidR="001F4CE4" w:rsidRPr="00BC026E">
        <w:rPr>
          <w:rFonts w:ascii="Arial Narrow" w:hAnsi="Arial Narrow"/>
        </w:rPr>
        <w:t>gen i. S. § 30 Abs. 1</w:t>
      </w:r>
      <w:r w:rsidRPr="00BC026E">
        <w:rPr>
          <w:rFonts w:ascii="Arial Narrow" w:hAnsi="Arial Narrow"/>
        </w:rPr>
        <w:t xml:space="preserve"> BauGB</w:t>
      </w:r>
      <w:r w:rsidR="00127F1D" w:rsidRPr="00BC026E">
        <w:rPr>
          <w:rFonts w:ascii="Arial Narrow" w:hAnsi="Arial Narrow"/>
        </w:rPr>
        <w:t xml:space="preserve"> sowie grundsätzliche Festsetzungen zur Gestaltung </w:t>
      </w:r>
      <w:r w:rsidR="001F4CE4" w:rsidRPr="00BC026E">
        <w:rPr>
          <w:rFonts w:ascii="Arial Narrow" w:hAnsi="Arial Narrow"/>
        </w:rPr>
        <w:t xml:space="preserve">der baulichen Anlagen auf Grundlage § 89 Sächsische Bauordnung </w:t>
      </w:r>
      <w:r w:rsidRPr="00BC026E">
        <w:rPr>
          <w:rFonts w:ascii="Arial Narrow" w:hAnsi="Arial Narrow"/>
        </w:rPr>
        <w:t>getroffen.</w:t>
      </w:r>
    </w:p>
    <w:p w:rsidR="00506521" w:rsidRPr="00BC026E" w:rsidRDefault="00506521" w:rsidP="00B74A7E">
      <w:pPr>
        <w:rPr>
          <w:rFonts w:ascii="Arial Narrow" w:hAnsi="Arial Narrow"/>
        </w:rPr>
      </w:pPr>
      <w:r>
        <w:rPr>
          <w:rFonts w:ascii="Arial Narrow" w:hAnsi="Arial Narrow"/>
        </w:rPr>
        <w:t xml:space="preserve">Die Baugrenze wurde ausschließlich aus städtebaulicher Sicht festgelegt. </w:t>
      </w:r>
      <w:r w:rsidRPr="00506521">
        <w:rPr>
          <w:rFonts w:ascii="Arial Narrow" w:hAnsi="Arial Narrow"/>
        </w:rPr>
        <w:t xml:space="preserve">Der nach § 25 Abs. 3 Sächsischem Waldgesetz einzuhaltende Waldabstand kann verringert werden, da eine öffentlich gewidmete Straße unmittelbar an die Baufläche angrenzt. Der Waldbesitzer </w:t>
      </w:r>
      <w:r>
        <w:rPr>
          <w:rFonts w:ascii="Arial Narrow" w:hAnsi="Arial Narrow"/>
        </w:rPr>
        <w:t xml:space="preserve">muss </w:t>
      </w:r>
      <w:r w:rsidRPr="00506521">
        <w:rPr>
          <w:rFonts w:ascii="Arial Narrow" w:hAnsi="Arial Narrow"/>
        </w:rPr>
        <w:t>den Wald auf der anderen Straßenseite so bewirtschaften, dass die Gefahren für die öffentliche Straße</w:t>
      </w:r>
      <w:r w:rsidR="00CB45CA">
        <w:rPr>
          <w:rFonts w:ascii="Arial Narrow" w:hAnsi="Arial Narrow"/>
        </w:rPr>
        <w:t xml:space="preserve"> und somit auf die angrenzenden</w:t>
      </w:r>
      <w:bookmarkStart w:id="0" w:name="_GoBack"/>
      <w:bookmarkEnd w:id="0"/>
      <w:r w:rsidR="00CB45CA">
        <w:rPr>
          <w:rFonts w:ascii="Arial Narrow" w:hAnsi="Arial Narrow"/>
        </w:rPr>
        <w:t xml:space="preserve"> Gebäude</w:t>
      </w:r>
      <w:r w:rsidRPr="00506521">
        <w:rPr>
          <w:rFonts w:ascii="Arial Narrow" w:hAnsi="Arial Narrow"/>
        </w:rPr>
        <w:t xml:space="preserve"> reduziert werden. Die öffentliche Straße ist nördlich des Plangebiete</w:t>
      </w:r>
      <w:r w:rsidR="00AE7EAD">
        <w:rPr>
          <w:rFonts w:ascii="Arial Narrow" w:hAnsi="Arial Narrow"/>
        </w:rPr>
        <w:t>s 8</w:t>
      </w:r>
      <w:r>
        <w:rPr>
          <w:rFonts w:ascii="Arial Narrow" w:hAnsi="Arial Narrow"/>
        </w:rPr>
        <w:t xml:space="preserve"> m breit. Mit dem zusätzlichen Abstand zwischen Straße und Baugrenze </w:t>
      </w:r>
      <w:r w:rsidR="00AE7EAD">
        <w:rPr>
          <w:rFonts w:ascii="Arial Narrow" w:hAnsi="Arial Narrow"/>
        </w:rPr>
        <w:t>ergeben sich 13</w:t>
      </w:r>
      <w:r>
        <w:rPr>
          <w:rFonts w:ascii="Arial Narrow" w:hAnsi="Arial Narrow"/>
        </w:rPr>
        <w:t xml:space="preserve"> m Abstand zum Wald.</w:t>
      </w:r>
    </w:p>
    <w:p w:rsidR="00127F1D" w:rsidRDefault="004B57D7" w:rsidP="00B74A7E">
      <w:pPr>
        <w:rPr>
          <w:rFonts w:ascii="Arial Narrow" w:hAnsi="Arial Narrow"/>
        </w:rPr>
      </w:pPr>
      <w:r w:rsidRPr="00BC026E">
        <w:rPr>
          <w:rFonts w:ascii="Arial Narrow" w:hAnsi="Arial Narrow"/>
        </w:rPr>
        <w:t>Die Festsetzungen zur Grünordnung sollen der dauerhaften Entwicklung von Natur und Landschaft sowie der Artenvielfalt</w:t>
      </w:r>
      <w:r w:rsidR="00127F1D" w:rsidRPr="00BC026E">
        <w:rPr>
          <w:rFonts w:ascii="Arial Narrow" w:hAnsi="Arial Narrow"/>
        </w:rPr>
        <w:t>, insb</w:t>
      </w:r>
      <w:r w:rsidR="00AE7EAD">
        <w:rPr>
          <w:rFonts w:ascii="Arial Narrow" w:hAnsi="Arial Narrow"/>
        </w:rPr>
        <w:t>esondere durch Erhalt der</w:t>
      </w:r>
      <w:r w:rsidR="00127F1D" w:rsidRPr="00BC026E">
        <w:rPr>
          <w:rFonts w:ascii="Arial Narrow" w:hAnsi="Arial Narrow"/>
        </w:rPr>
        <w:t xml:space="preserve"> </w:t>
      </w:r>
      <w:r w:rsidR="00AE7EAD">
        <w:rPr>
          <w:rFonts w:ascii="Arial Narrow" w:hAnsi="Arial Narrow"/>
        </w:rPr>
        <w:t xml:space="preserve">privaten zum Wohngebiet gehörenden </w:t>
      </w:r>
      <w:r w:rsidR="00127F1D" w:rsidRPr="00BC026E">
        <w:rPr>
          <w:rFonts w:ascii="Arial Narrow" w:hAnsi="Arial Narrow"/>
        </w:rPr>
        <w:t>Parkfläche dienen. Zusätzlich</w:t>
      </w:r>
      <w:r w:rsidRPr="00BC026E">
        <w:rPr>
          <w:rFonts w:ascii="Arial Narrow" w:hAnsi="Arial Narrow"/>
        </w:rPr>
        <w:t xml:space="preserve"> wurde eine Festsetzung getroffen, die eine vollstä</w:t>
      </w:r>
      <w:r w:rsidR="00127F1D" w:rsidRPr="00BC026E">
        <w:rPr>
          <w:rFonts w:ascii="Arial Narrow" w:hAnsi="Arial Narrow"/>
        </w:rPr>
        <w:t>ndige Gestaltung der nicht überbauten Flächen</w:t>
      </w:r>
      <w:r w:rsidRPr="00BC026E">
        <w:rPr>
          <w:rFonts w:ascii="Arial Narrow" w:hAnsi="Arial Narrow"/>
        </w:rPr>
        <w:t xml:space="preserve"> durch Steingärten u. ä. ausschließt.</w:t>
      </w:r>
      <w:r w:rsidR="00127F1D" w:rsidRPr="00BC026E">
        <w:rPr>
          <w:rFonts w:ascii="Arial Narrow" w:hAnsi="Arial Narrow"/>
        </w:rPr>
        <w:br/>
        <w:t>Die Festsetzung zur Gestaltung der E</w:t>
      </w:r>
      <w:r w:rsidR="001F4CE4" w:rsidRPr="00BC026E">
        <w:rPr>
          <w:rFonts w:ascii="Arial Narrow" w:hAnsi="Arial Narrow"/>
        </w:rPr>
        <w:t>inzäunungen mit einer Bodenfreiheit</w:t>
      </w:r>
      <w:r w:rsidR="00127F1D" w:rsidRPr="00BC026E">
        <w:rPr>
          <w:rFonts w:ascii="Arial Narrow" w:hAnsi="Arial Narrow"/>
        </w:rPr>
        <w:t xml:space="preserve"> von 10- 15 cm wurde gewählt, um </w:t>
      </w:r>
      <w:r w:rsidR="001F4CE4" w:rsidRPr="00BC026E">
        <w:rPr>
          <w:rFonts w:ascii="Arial Narrow" w:hAnsi="Arial Narrow"/>
        </w:rPr>
        <w:t xml:space="preserve">die natürlichen Lebensräume von </w:t>
      </w:r>
      <w:r w:rsidR="00127F1D" w:rsidRPr="00BC026E">
        <w:rPr>
          <w:rFonts w:ascii="Arial Narrow" w:hAnsi="Arial Narrow"/>
        </w:rPr>
        <w:t>Kleinlebewesen nicht zu beeinträchtigen.</w:t>
      </w:r>
    </w:p>
    <w:p w:rsidR="004B57D7" w:rsidRPr="00BC026E" w:rsidRDefault="004B57D7" w:rsidP="00B74A7E">
      <w:pPr>
        <w:rPr>
          <w:rFonts w:ascii="Arial Narrow" w:hAnsi="Arial Narrow"/>
        </w:rPr>
      </w:pPr>
    </w:p>
    <w:p w:rsidR="00BE1537" w:rsidRPr="00BC026E" w:rsidRDefault="002D1AE7" w:rsidP="00B74A7E">
      <w:pPr>
        <w:rPr>
          <w:rFonts w:ascii="Arial Narrow" w:hAnsi="Arial Narrow"/>
          <w:b/>
        </w:rPr>
      </w:pPr>
      <w:r w:rsidRPr="00BC026E">
        <w:rPr>
          <w:rFonts w:ascii="Arial Narrow" w:hAnsi="Arial Narrow"/>
          <w:b/>
        </w:rPr>
        <w:t xml:space="preserve">6. </w:t>
      </w:r>
      <w:r w:rsidR="00BE1537" w:rsidRPr="00BC026E">
        <w:rPr>
          <w:rFonts w:ascii="Arial Narrow" w:hAnsi="Arial Narrow"/>
          <w:b/>
        </w:rPr>
        <w:t>Umweltauswirkungen/ Artenschutz</w:t>
      </w:r>
    </w:p>
    <w:p w:rsidR="00C32CB8" w:rsidRDefault="00BE1537" w:rsidP="00CB2206">
      <w:pPr>
        <w:rPr>
          <w:rFonts w:ascii="Arial Narrow" w:hAnsi="Arial Narrow"/>
        </w:rPr>
      </w:pPr>
      <w:r w:rsidRPr="00BC026E">
        <w:rPr>
          <w:rFonts w:ascii="Arial Narrow" w:hAnsi="Arial Narrow"/>
        </w:rPr>
        <w:t>Der natu</w:t>
      </w:r>
      <w:r w:rsidR="00715205" w:rsidRPr="00BC026E">
        <w:rPr>
          <w:rFonts w:ascii="Arial Narrow" w:hAnsi="Arial Narrow"/>
        </w:rPr>
        <w:t>rschutzrechtliche Ausgleich i. S.</w:t>
      </w:r>
      <w:r w:rsidRPr="00BC026E">
        <w:rPr>
          <w:rFonts w:ascii="Arial Narrow" w:hAnsi="Arial Narrow"/>
        </w:rPr>
        <w:t xml:space="preserve"> § 1a Absatz 3 Satz 6 BauGB ist nicht erforderlich, da dieser bereits vor der planerischen Entscheidung </w:t>
      </w:r>
      <w:r w:rsidR="00715205" w:rsidRPr="00BC026E">
        <w:rPr>
          <w:rFonts w:ascii="Arial Narrow" w:hAnsi="Arial Narrow"/>
        </w:rPr>
        <w:t xml:space="preserve">nach § 13a Abs. 2 Nr. 4 BauGB </w:t>
      </w:r>
      <w:r w:rsidRPr="00BC026E">
        <w:rPr>
          <w:rFonts w:ascii="Arial Narrow" w:hAnsi="Arial Narrow"/>
        </w:rPr>
        <w:t xml:space="preserve">zulässig ist. </w:t>
      </w:r>
    </w:p>
    <w:p w:rsidR="00C32CB8" w:rsidRPr="00BC026E" w:rsidRDefault="00C32CB8" w:rsidP="00CB2206">
      <w:pPr>
        <w:rPr>
          <w:rFonts w:ascii="Arial Narrow" w:hAnsi="Arial Narrow"/>
        </w:rPr>
      </w:pPr>
      <w:r>
        <w:rPr>
          <w:rFonts w:ascii="Arial Narrow" w:hAnsi="Arial Narrow"/>
        </w:rPr>
        <w:t>Im Zeitraum Mai – August 2021 wurden von Herrn Siegfried Krüger faunistische- und Biotoptypenerfassungen sowie ein Artenschutzfachbeitrag erstellt. Im Ergebnis wurde festgestellt, dass die durch Bauvorhaben hervorgerufenen Eingriffe in die Natur ausgleichbar sind.</w:t>
      </w:r>
      <w:r>
        <w:rPr>
          <w:rFonts w:ascii="Arial Narrow" w:hAnsi="Arial Narrow"/>
        </w:rPr>
        <w:br/>
        <w:t>Die im Gutachten empfohlenen Naturschutzmaßnahmen wurden in die textl</w:t>
      </w:r>
      <w:r w:rsidR="00AE7EAD">
        <w:rPr>
          <w:rFonts w:ascii="Arial Narrow" w:hAnsi="Arial Narrow"/>
        </w:rPr>
        <w:t xml:space="preserve">ichen Festsetzungen zum B- Plan unter Nr. I.3.4, 3.5, 3.6 sowie II.2.3 </w:t>
      </w:r>
      <w:r>
        <w:rPr>
          <w:rFonts w:ascii="Arial Narrow" w:hAnsi="Arial Narrow"/>
        </w:rPr>
        <w:t>zur Sicherung der artenschutzrechtlichen Anforderungen aufgenommen.</w:t>
      </w:r>
    </w:p>
    <w:p w:rsidR="001F4CE4" w:rsidRPr="00BC026E" w:rsidRDefault="001F4CE4" w:rsidP="00CB2206">
      <w:pPr>
        <w:rPr>
          <w:rFonts w:ascii="Arial Narrow" w:hAnsi="Arial Narrow"/>
        </w:rPr>
      </w:pPr>
    </w:p>
    <w:p w:rsidR="00CB2206" w:rsidRPr="00BC026E" w:rsidRDefault="002D1AE7">
      <w:pPr>
        <w:rPr>
          <w:rFonts w:ascii="Arial Narrow" w:hAnsi="Arial Narrow"/>
          <w:b/>
        </w:rPr>
      </w:pPr>
      <w:r w:rsidRPr="00BC026E">
        <w:rPr>
          <w:rFonts w:ascii="Arial Narrow" w:hAnsi="Arial Narrow"/>
          <w:b/>
        </w:rPr>
        <w:t xml:space="preserve">7. </w:t>
      </w:r>
      <w:r w:rsidR="002420FA" w:rsidRPr="00BC026E">
        <w:rPr>
          <w:rFonts w:ascii="Arial Narrow" w:hAnsi="Arial Narrow"/>
          <w:b/>
        </w:rPr>
        <w:t>Flächenbilanz</w:t>
      </w:r>
    </w:p>
    <w:tbl>
      <w:tblPr>
        <w:tblStyle w:val="Tabellenraster"/>
        <w:tblW w:w="0" w:type="auto"/>
        <w:tblLook w:val="04A0" w:firstRow="1" w:lastRow="0" w:firstColumn="1" w:lastColumn="0" w:noHBand="0" w:noVBand="1"/>
      </w:tblPr>
      <w:tblGrid>
        <w:gridCol w:w="4880"/>
        <w:gridCol w:w="1269"/>
      </w:tblGrid>
      <w:tr w:rsidR="00BC026E" w:rsidRPr="00BC026E" w:rsidTr="002420FA">
        <w:tc>
          <w:tcPr>
            <w:tcW w:w="0" w:type="auto"/>
          </w:tcPr>
          <w:p w:rsidR="00BC026E" w:rsidRPr="00BC026E" w:rsidRDefault="00BC026E">
            <w:pPr>
              <w:rPr>
                <w:rFonts w:ascii="Arial Narrow" w:hAnsi="Arial Narrow"/>
                <w:b/>
              </w:rPr>
            </w:pPr>
            <w:r w:rsidRPr="00BC026E">
              <w:rPr>
                <w:rFonts w:ascii="Arial Narrow" w:hAnsi="Arial Narrow"/>
                <w:b/>
              </w:rPr>
              <w:t>Flächennutzung</w:t>
            </w:r>
          </w:p>
        </w:tc>
        <w:tc>
          <w:tcPr>
            <w:tcW w:w="0" w:type="auto"/>
          </w:tcPr>
          <w:p w:rsidR="00BC026E" w:rsidRPr="00BC026E" w:rsidRDefault="00BC026E">
            <w:pPr>
              <w:rPr>
                <w:rFonts w:ascii="Arial Narrow" w:hAnsi="Arial Narrow"/>
                <w:b/>
              </w:rPr>
            </w:pPr>
            <w:r w:rsidRPr="00BC026E">
              <w:rPr>
                <w:rFonts w:ascii="Arial Narrow" w:hAnsi="Arial Narrow"/>
                <w:b/>
              </w:rPr>
              <w:t>Fläche in m²</w:t>
            </w:r>
          </w:p>
        </w:tc>
      </w:tr>
      <w:tr w:rsidR="00BC026E" w:rsidRPr="00BC026E" w:rsidTr="002420FA">
        <w:tc>
          <w:tcPr>
            <w:tcW w:w="0" w:type="auto"/>
          </w:tcPr>
          <w:p w:rsidR="00BC026E" w:rsidRPr="00BC026E" w:rsidRDefault="00BC026E">
            <w:pPr>
              <w:rPr>
                <w:rFonts w:ascii="Arial Narrow" w:hAnsi="Arial Narrow"/>
              </w:rPr>
            </w:pPr>
            <w:r w:rsidRPr="00BC026E">
              <w:rPr>
                <w:rFonts w:ascii="Arial Narrow" w:hAnsi="Arial Narrow"/>
              </w:rPr>
              <w:t>Geltungsbereich</w:t>
            </w:r>
          </w:p>
        </w:tc>
        <w:tc>
          <w:tcPr>
            <w:tcW w:w="0" w:type="auto"/>
          </w:tcPr>
          <w:p w:rsidR="00BC026E" w:rsidRPr="00BC026E" w:rsidRDefault="00BC026E">
            <w:pPr>
              <w:rPr>
                <w:rFonts w:ascii="Arial Narrow" w:hAnsi="Arial Narrow"/>
              </w:rPr>
            </w:pPr>
            <w:r w:rsidRPr="00BC026E">
              <w:rPr>
                <w:rFonts w:ascii="Arial Narrow" w:hAnsi="Arial Narrow"/>
              </w:rPr>
              <w:t>16.329,94</w:t>
            </w:r>
          </w:p>
        </w:tc>
      </w:tr>
      <w:tr w:rsidR="00BC026E" w:rsidRPr="00BC026E" w:rsidTr="002420FA">
        <w:tc>
          <w:tcPr>
            <w:tcW w:w="0" w:type="auto"/>
          </w:tcPr>
          <w:p w:rsidR="00BC026E" w:rsidRPr="00BC026E" w:rsidRDefault="00BC026E">
            <w:pPr>
              <w:rPr>
                <w:rFonts w:ascii="Arial Narrow" w:hAnsi="Arial Narrow"/>
              </w:rPr>
            </w:pPr>
            <w:r w:rsidRPr="00BC026E">
              <w:rPr>
                <w:rFonts w:ascii="Arial Narrow" w:hAnsi="Arial Narrow"/>
              </w:rPr>
              <w:t>Baufläche</w:t>
            </w:r>
          </w:p>
        </w:tc>
        <w:tc>
          <w:tcPr>
            <w:tcW w:w="0" w:type="auto"/>
          </w:tcPr>
          <w:p w:rsidR="00BC026E" w:rsidRPr="00BC026E" w:rsidRDefault="00CB45CA">
            <w:pPr>
              <w:rPr>
                <w:rFonts w:ascii="Arial Narrow" w:hAnsi="Arial Narrow"/>
              </w:rPr>
            </w:pPr>
            <w:r>
              <w:rPr>
                <w:rFonts w:ascii="Arial Narrow" w:hAnsi="Arial Narrow"/>
              </w:rPr>
              <w:t>10.460,77</w:t>
            </w:r>
          </w:p>
        </w:tc>
      </w:tr>
      <w:tr w:rsidR="001C6BB1" w:rsidRPr="00BC026E" w:rsidTr="002420FA">
        <w:tc>
          <w:tcPr>
            <w:tcW w:w="0" w:type="auto"/>
          </w:tcPr>
          <w:p w:rsidR="001C6BB1" w:rsidRPr="00BC026E" w:rsidRDefault="001C6BB1">
            <w:pPr>
              <w:rPr>
                <w:rFonts w:ascii="Arial Narrow" w:hAnsi="Arial Narrow"/>
              </w:rPr>
            </w:pPr>
            <w:r>
              <w:rPr>
                <w:rFonts w:ascii="Arial Narrow" w:hAnsi="Arial Narrow"/>
              </w:rPr>
              <w:t>maßgebliche Grundstücksfläche i. S. § 19 Abs. 2 BauNVO</w:t>
            </w:r>
          </w:p>
        </w:tc>
        <w:tc>
          <w:tcPr>
            <w:tcW w:w="0" w:type="auto"/>
          </w:tcPr>
          <w:p w:rsidR="001C6BB1" w:rsidRDefault="00C32CB8">
            <w:pPr>
              <w:rPr>
                <w:rFonts w:ascii="Arial Narrow" w:hAnsi="Arial Narrow"/>
              </w:rPr>
            </w:pPr>
            <w:r>
              <w:rPr>
                <w:rFonts w:ascii="Arial Narrow" w:hAnsi="Arial Narrow"/>
              </w:rPr>
              <w:t xml:space="preserve"> </w:t>
            </w:r>
            <w:r w:rsidR="00CB45CA">
              <w:rPr>
                <w:rFonts w:ascii="Arial Narrow" w:hAnsi="Arial Narrow"/>
              </w:rPr>
              <w:t>7.088,31</w:t>
            </w:r>
          </w:p>
        </w:tc>
      </w:tr>
      <w:tr w:rsidR="00BC026E" w:rsidRPr="00BC026E" w:rsidTr="002420FA">
        <w:tc>
          <w:tcPr>
            <w:tcW w:w="0" w:type="auto"/>
          </w:tcPr>
          <w:p w:rsidR="00BC026E" w:rsidRPr="00BC026E" w:rsidRDefault="00BC026E">
            <w:pPr>
              <w:rPr>
                <w:rFonts w:ascii="Arial Narrow" w:hAnsi="Arial Narrow"/>
              </w:rPr>
            </w:pPr>
            <w:r w:rsidRPr="00BC026E">
              <w:rPr>
                <w:rFonts w:ascii="Arial Narrow" w:hAnsi="Arial Narrow"/>
              </w:rPr>
              <w:t>Verkehrsfläche</w:t>
            </w:r>
          </w:p>
        </w:tc>
        <w:tc>
          <w:tcPr>
            <w:tcW w:w="0" w:type="auto"/>
          </w:tcPr>
          <w:p w:rsidR="00BC026E" w:rsidRPr="00BC026E" w:rsidRDefault="00BC026E">
            <w:pPr>
              <w:rPr>
                <w:rFonts w:ascii="Arial Narrow" w:hAnsi="Arial Narrow"/>
              </w:rPr>
            </w:pPr>
            <w:r w:rsidRPr="00BC026E">
              <w:rPr>
                <w:rFonts w:ascii="Arial Narrow" w:hAnsi="Arial Narrow"/>
              </w:rPr>
              <w:t xml:space="preserve">  </w:t>
            </w:r>
            <w:r>
              <w:rPr>
                <w:rFonts w:ascii="Arial Narrow" w:hAnsi="Arial Narrow"/>
              </w:rPr>
              <w:t xml:space="preserve">  </w:t>
            </w:r>
            <w:r w:rsidRPr="00BC026E">
              <w:rPr>
                <w:rFonts w:ascii="Arial Narrow" w:hAnsi="Arial Narrow"/>
              </w:rPr>
              <w:t>823,73</w:t>
            </w:r>
          </w:p>
        </w:tc>
      </w:tr>
      <w:tr w:rsidR="00BC026E" w:rsidRPr="00BC026E" w:rsidTr="002420FA">
        <w:tc>
          <w:tcPr>
            <w:tcW w:w="0" w:type="auto"/>
          </w:tcPr>
          <w:p w:rsidR="00BC026E" w:rsidRPr="00BC026E" w:rsidRDefault="00AE7EAD">
            <w:pPr>
              <w:rPr>
                <w:rFonts w:ascii="Arial Narrow" w:hAnsi="Arial Narrow"/>
              </w:rPr>
            </w:pPr>
            <w:r>
              <w:rPr>
                <w:rFonts w:ascii="Arial Narrow" w:hAnsi="Arial Narrow"/>
              </w:rPr>
              <w:t>private</w:t>
            </w:r>
            <w:r w:rsidR="00BC026E" w:rsidRPr="00BC026E">
              <w:rPr>
                <w:rFonts w:ascii="Arial Narrow" w:hAnsi="Arial Narrow"/>
              </w:rPr>
              <w:t xml:space="preserve"> Grünfläche</w:t>
            </w:r>
          </w:p>
        </w:tc>
        <w:tc>
          <w:tcPr>
            <w:tcW w:w="0" w:type="auto"/>
          </w:tcPr>
          <w:p w:rsidR="00BC026E" w:rsidRPr="00BC026E" w:rsidRDefault="00AE7EAD">
            <w:pPr>
              <w:rPr>
                <w:rFonts w:ascii="Arial Narrow" w:hAnsi="Arial Narrow"/>
              </w:rPr>
            </w:pPr>
            <w:r>
              <w:rPr>
                <w:rFonts w:ascii="Arial Narrow" w:hAnsi="Arial Narrow"/>
              </w:rPr>
              <w:t xml:space="preserve"> </w:t>
            </w:r>
            <w:r w:rsidR="00CB45CA">
              <w:rPr>
                <w:rFonts w:ascii="Arial Narrow" w:hAnsi="Arial Narrow"/>
              </w:rPr>
              <w:t>5.045,44</w:t>
            </w:r>
          </w:p>
        </w:tc>
      </w:tr>
    </w:tbl>
    <w:p w:rsidR="002420FA" w:rsidRPr="00BC026E" w:rsidRDefault="002420FA">
      <w:pPr>
        <w:rPr>
          <w:rFonts w:ascii="Arial Narrow" w:hAnsi="Arial Narrow"/>
        </w:rPr>
      </w:pPr>
    </w:p>
    <w:sectPr w:rsidR="002420FA" w:rsidRPr="00BC026E">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8DD" w:rsidRDefault="00AF08DD" w:rsidP="00715205">
      <w:pPr>
        <w:spacing w:after="0" w:line="240" w:lineRule="auto"/>
      </w:pPr>
      <w:r>
        <w:separator/>
      </w:r>
    </w:p>
  </w:endnote>
  <w:endnote w:type="continuationSeparator" w:id="0">
    <w:p w:rsidR="00AF08DD" w:rsidRDefault="00AF08DD" w:rsidP="0071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8DD" w:rsidRDefault="00AF08DD" w:rsidP="00715205">
      <w:pPr>
        <w:spacing w:after="0" w:line="240" w:lineRule="auto"/>
      </w:pPr>
      <w:r>
        <w:separator/>
      </w:r>
    </w:p>
  </w:footnote>
  <w:footnote w:type="continuationSeparator" w:id="0">
    <w:p w:rsidR="00AF08DD" w:rsidRDefault="00AF08DD" w:rsidP="00715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DD" w:rsidRDefault="00AF08DD">
    <w:pPr>
      <w:pStyle w:val="Kopfzeile"/>
    </w:pPr>
    <w:r>
      <w:tab/>
    </w:r>
    <w:sdt>
      <w:sdtPr>
        <w:id w:val="-1303766254"/>
        <w:docPartObj>
          <w:docPartGallery w:val="Page Numbers (Top of Page)"/>
          <w:docPartUnique/>
        </w:docPartObj>
      </w:sdtPr>
      <w:sdtEndPr/>
      <w:sdtContent>
        <w:r>
          <w:fldChar w:fldCharType="begin"/>
        </w:r>
        <w:r>
          <w:instrText>PAGE   \* MERGEFORMAT</w:instrText>
        </w:r>
        <w:r>
          <w:fldChar w:fldCharType="separate"/>
        </w:r>
        <w:r w:rsidR="00CB45CA">
          <w:rPr>
            <w:noProof/>
          </w:rPr>
          <w:t>3</w:t>
        </w:r>
        <w:r>
          <w:fldChar w:fldCharType="end"/>
        </w:r>
      </w:sdtContent>
    </w:sdt>
  </w:p>
  <w:p w:rsidR="00AF08DD" w:rsidRDefault="00AF08D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D03AB"/>
    <w:multiLevelType w:val="hybridMultilevel"/>
    <w:tmpl w:val="947AA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06"/>
    <w:rsid w:val="000667D9"/>
    <w:rsid w:val="0009480C"/>
    <w:rsid w:val="000976DF"/>
    <w:rsid w:val="000C496A"/>
    <w:rsid w:val="000E4D91"/>
    <w:rsid w:val="00127F1D"/>
    <w:rsid w:val="001C6BB1"/>
    <w:rsid w:val="001F4CE4"/>
    <w:rsid w:val="002420FA"/>
    <w:rsid w:val="00272124"/>
    <w:rsid w:val="00290B9C"/>
    <w:rsid w:val="002C2FD7"/>
    <w:rsid w:val="002D1AE7"/>
    <w:rsid w:val="002F6C0E"/>
    <w:rsid w:val="00317A8B"/>
    <w:rsid w:val="00332691"/>
    <w:rsid w:val="00362F6E"/>
    <w:rsid w:val="00420DED"/>
    <w:rsid w:val="00433FE1"/>
    <w:rsid w:val="00434355"/>
    <w:rsid w:val="0045350C"/>
    <w:rsid w:val="00456DC2"/>
    <w:rsid w:val="0047141A"/>
    <w:rsid w:val="00490ED4"/>
    <w:rsid w:val="004B57D7"/>
    <w:rsid w:val="004D23E5"/>
    <w:rsid w:val="004F2A2A"/>
    <w:rsid w:val="00506521"/>
    <w:rsid w:val="00520FB6"/>
    <w:rsid w:val="00547C79"/>
    <w:rsid w:val="005A480B"/>
    <w:rsid w:val="00602669"/>
    <w:rsid w:val="00602A2A"/>
    <w:rsid w:val="006509B5"/>
    <w:rsid w:val="00695F90"/>
    <w:rsid w:val="006A53C6"/>
    <w:rsid w:val="006D2E20"/>
    <w:rsid w:val="00715205"/>
    <w:rsid w:val="00776C23"/>
    <w:rsid w:val="00817F91"/>
    <w:rsid w:val="00843473"/>
    <w:rsid w:val="00870493"/>
    <w:rsid w:val="009931FE"/>
    <w:rsid w:val="00995FE2"/>
    <w:rsid w:val="009E70DB"/>
    <w:rsid w:val="009F7713"/>
    <w:rsid w:val="00A15E30"/>
    <w:rsid w:val="00A56A9B"/>
    <w:rsid w:val="00A65A49"/>
    <w:rsid w:val="00AE7EAD"/>
    <w:rsid w:val="00AF08DD"/>
    <w:rsid w:val="00B74A7E"/>
    <w:rsid w:val="00BC001D"/>
    <w:rsid w:val="00BC026E"/>
    <w:rsid w:val="00BE1537"/>
    <w:rsid w:val="00C0439C"/>
    <w:rsid w:val="00C16424"/>
    <w:rsid w:val="00C32CB8"/>
    <w:rsid w:val="00C340A4"/>
    <w:rsid w:val="00C44A4A"/>
    <w:rsid w:val="00CB2206"/>
    <w:rsid w:val="00CB409B"/>
    <w:rsid w:val="00CB45CA"/>
    <w:rsid w:val="00CE2E45"/>
    <w:rsid w:val="00CE7B85"/>
    <w:rsid w:val="00D76DA1"/>
    <w:rsid w:val="00D87463"/>
    <w:rsid w:val="00E51AF3"/>
    <w:rsid w:val="00F027C8"/>
    <w:rsid w:val="00F36D5F"/>
    <w:rsid w:val="00F40D53"/>
    <w:rsid w:val="00F53A5C"/>
    <w:rsid w:val="00F87C85"/>
    <w:rsid w:val="00F94358"/>
    <w:rsid w:val="00FA5027"/>
    <w:rsid w:val="00FE01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142D84C"/>
  <w15:docId w15:val="{2949D7DF-7345-4EE9-879B-16030665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52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5205"/>
  </w:style>
  <w:style w:type="paragraph" w:styleId="Fuzeile">
    <w:name w:val="footer"/>
    <w:basedOn w:val="Standard"/>
    <w:link w:val="FuzeileZchn"/>
    <w:uiPriority w:val="99"/>
    <w:unhideWhenUsed/>
    <w:rsid w:val="007152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5205"/>
  </w:style>
  <w:style w:type="paragraph" w:styleId="Sprechblasentext">
    <w:name w:val="Balloon Text"/>
    <w:basedOn w:val="Standard"/>
    <w:link w:val="SprechblasentextZchn"/>
    <w:uiPriority w:val="99"/>
    <w:semiHidden/>
    <w:unhideWhenUsed/>
    <w:rsid w:val="0071520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5205"/>
    <w:rPr>
      <w:rFonts w:ascii="Tahoma" w:hAnsi="Tahoma" w:cs="Tahoma"/>
      <w:sz w:val="16"/>
      <w:szCs w:val="16"/>
    </w:rPr>
  </w:style>
  <w:style w:type="paragraph" w:styleId="NurText">
    <w:name w:val="Plain Text"/>
    <w:basedOn w:val="Standard"/>
    <w:link w:val="NurTextZchn"/>
    <w:uiPriority w:val="99"/>
    <w:unhideWhenUsed/>
    <w:rsid w:val="00FA5027"/>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FA5027"/>
    <w:rPr>
      <w:rFonts w:ascii="Calibri" w:hAnsi="Calibri"/>
      <w:szCs w:val="21"/>
    </w:rPr>
  </w:style>
  <w:style w:type="paragraph" w:styleId="Textkrper">
    <w:name w:val="Body Text"/>
    <w:basedOn w:val="Standard"/>
    <w:link w:val="TextkrperZchn"/>
    <w:uiPriority w:val="1"/>
    <w:qFormat/>
    <w:rsid w:val="00E51AF3"/>
    <w:pPr>
      <w:widowControl w:val="0"/>
      <w:spacing w:after="0" w:line="240" w:lineRule="auto"/>
      <w:ind w:left="101"/>
    </w:pPr>
    <w:rPr>
      <w:rFonts w:ascii="Arial" w:eastAsia="Arial" w:hAnsi="Arial"/>
      <w:lang w:val="en-US"/>
    </w:rPr>
  </w:style>
  <w:style w:type="character" w:customStyle="1" w:styleId="TextkrperZchn">
    <w:name w:val="Textkörper Zchn"/>
    <w:basedOn w:val="Absatz-Standardschriftart"/>
    <w:link w:val="Textkrper"/>
    <w:uiPriority w:val="1"/>
    <w:rsid w:val="00E51AF3"/>
    <w:rPr>
      <w:rFonts w:ascii="Arial" w:eastAsia="Arial" w:hAnsi="Arial"/>
      <w:lang w:val="en-US"/>
    </w:rPr>
  </w:style>
  <w:style w:type="table" w:styleId="Tabellenraster">
    <w:name w:val="Table Grid"/>
    <w:basedOn w:val="NormaleTabelle"/>
    <w:uiPriority w:val="59"/>
    <w:rsid w:val="00242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D1A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0337">
      <w:bodyDiv w:val="1"/>
      <w:marLeft w:val="0"/>
      <w:marRight w:val="0"/>
      <w:marTop w:val="0"/>
      <w:marBottom w:val="0"/>
      <w:divBdr>
        <w:top w:val="none" w:sz="0" w:space="0" w:color="auto"/>
        <w:left w:val="none" w:sz="0" w:space="0" w:color="auto"/>
        <w:bottom w:val="none" w:sz="0" w:space="0" w:color="auto"/>
        <w:right w:val="none" w:sz="0" w:space="0" w:color="auto"/>
      </w:divBdr>
    </w:div>
    <w:div w:id="408113042">
      <w:bodyDiv w:val="1"/>
      <w:marLeft w:val="0"/>
      <w:marRight w:val="0"/>
      <w:marTop w:val="0"/>
      <w:marBottom w:val="0"/>
      <w:divBdr>
        <w:top w:val="none" w:sz="0" w:space="0" w:color="auto"/>
        <w:left w:val="none" w:sz="0" w:space="0" w:color="auto"/>
        <w:bottom w:val="none" w:sz="0" w:space="0" w:color="auto"/>
        <w:right w:val="none" w:sz="0" w:space="0" w:color="auto"/>
      </w:divBdr>
    </w:div>
    <w:div w:id="835997567">
      <w:bodyDiv w:val="1"/>
      <w:marLeft w:val="0"/>
      <w:marRight w:val="0"/>
      <w:marTop w:val="0"/>
      <w:marBottom w:val="0"/>
      <w:divBdr>
        <w:top w:val="none" w:sz="0" w:space="0" w:color="auto"/>
        <w:left w:val="none" w:sz="0" w:space="0" w:color="auto"/>
        <w:bottom w:val="none" w:sz="0" w:space="0" w:color="auto"/>
        <w:right w:val="none" w:sz="0" w:space="0" w:color="auto"/>
      </w:divBdr>
    </w:div>
    <w:div w:id="1215967821">
      <w:bodyDiv w:val="1"/>
      <w:marLeft w:val="0"/>
      <w:marRight w:val="0"/>
      <w:marTop w:val="0"/>
      <w:marBottom w:val="0"/>
      <w:divBdr>
        <w:top w:val="none" w:sz="0" w:space="0" w:color="auto"/>
        <w:left w:val="none" w:sz="0" w:space="0" w:color="auto"/>
        <w:bottom w:val="none" w:sz="0" w:space="0" w:color="auto"/>
        <w:right w:val="none" w:sz="0" w:space="0" w:color="auto"/>
      </w:divBdr>
    </w:div>
    <w:div w:id="1574700558">
      <w:bodyDiv w:val="1"/>
      <w:marLeft w:val="0"/>
      <w:marRight w:val="0"/>
      <w:marTop w:val="0"/>
      <w:marBottom w:val="0"/>
      <w:divBdr>
        <w:top w:val="none" w:sz="0" w:space="0" w:color="auto"/>
        <w:left w:val="none" w:sz="0" w:space="0" w:color="auto"/>
        <w:bottom w:val="none" w:sz="0" w:space="0" w:color="auto"/>
        <w:right w:val="none" w:sz="0" w:space="0" w:color="auto"/>
      </w:divBdr>
    </w:div>
    <w:div w:id="169688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CD50F-B345-4516-9923-560E608C7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5612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Stadt Hoyerswerda</vt:lpstr>
    </vt:vector>
  </TitlesOfParts>
  <Company>Stadtverwaltung Hoyerswerda</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Stadt Hoyerswerda</dc:title>
  <dc:creator>Krupka, Heike</dc:creator>
  <cp:lastModifiedBy>Krupka, Heike</cp:lastModifiedBy>
  <cp:revision>6</cp:revision>
  <cp:lastPrinted>2021-08-31T07:48:00Z</cp:lastPrinted>
  <dcterms:created xsi:type="dcterms:W3CDTF">2021-08-25T09:15:00Z</dcterms:created>
  <dcterms:modified xsi:type="dcterms:W3CDTF">2021-08-31T07:48:00Z</dcterms:modified>
</cp:coreProperties>
</file>