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C0" w:rsidRPr="00BE6F1B" w:rsidRDefault="00E63AC0" w:rsidP="00BE6F1B">
      <w:pPr>
        <w:pStyle w:val="Kopfzeile"/>
        <w:tabs>
          <w:tab w:val="clear" w:pos="4536"/>
          <w:tab w:val="clear" w:pos="9072"/>
        </w:tabs>
        <w:ind w:right="5"/>
        <w:rPr>
          <w:rFonts w:cs="Arial"/>
          <w:szCs w:val="24"/>
        </w:rPr>
      </w:pPr>
      <w:r w:rsidRPr="00BE6F1B">
        <w:rPr>
          <w:rFonts w:cs="Arial"/>
          <w:szCs w:val="24"/>
        </w:rPr>
        <w:t xml:space="preserve">Stadt Neustadt in Sachsen </w:t>
      </w:r>
    </w:p>
    <w:p w:rsidR="00E63AC0" w:rsidRDefault="00E63AC0" w:rsidP="00BE6F1B">
      <w:pPr>
        <w:ind w:right="5"/>
        <w:rPr>
          <w:rFonts w:cs="Arial"/>
          <w:szCs w:val="24"/>
        </w:rPr>
      </w:pPr>
    </w:p>
    <w:p w:rsidR="00E63AC0" w:rsidRPr="00BE6F1B" w:rsidRDefault="00E63AC0" w:rsidP="00BE6F1B">
      <w:pPr>
        <w:ind w:right="5"/>
        <w:rPr>
          <w:rFonts w:cs="Arial"/>
          <w:szCs w:val="24"/>
        </w:rPr>
      </w:pPr>
    </w:p>
    <w:p w:rsidR="00DC3B90" w:rsidRPr="00A22E00" w:rsidRDefault="00E63AC0" w:rsidP="00DC3B90">
      <w:pPr>
        <w:rPr>
          <w:b/>
          <w:caps/>
        </w:rPr>
      </w:pPr>
      <w:r w:rsidRPr="00DC3B90">
        <w:rPr>
          <w:b/>
          <w:caps/>
        </w:rPr>
        <w:t xml:space="preserve">ZUSAMMENFASSENDE ERKLÄRUNG </w:t>
      </w:r>
      <w:r w:rsidRPr="00DC3B90">
        <w:rPr>
          <w:b/>
          <w:caps/>
        </w:rPr>
        <w:br/>
        <w:t>gem. § 10 Abs. 4 Baugesetzbuch (BauGB) zum Bebauungsplan Nr. 5</w:t>
      </w:r>
      <w:r w:rsidR="001E00F9">
        <w:rPr>
          <w:b/>
          <w:caps/>
        </w:rPr>
        <w:t>4</w:t>
      </w:r>
      <w:r w:rsidRPr="00BE6F1B">
        <w:t xml:space="preserve"> </w:t>
      </w:r>
      <w:r w:rsidR="00DC3B90">
        <w:rPr>
          <w:b/>
          <w:caps/>
        </w:rPr>
        <w:t>„Kirschallee</w:t>
      </w:r>
      <w:r w:rsidR="001E00F9">
        <w:rPr>
          <w:b/>
          <w:caps/>
        </w:rPr>
        <w:t xml:space="preserve"> – Gebiet II</w:t>
      </w:r>
      <w:r w:rsidR="00DC3B90">
        <w:rPr>
          <w:b/>
          <w:caps/>
        </w:rPr>
        <w:t>“</w:t>
      </w:r>
      <w:r w:rsidR="001E00F9">
        <w:rPr>
          <w:b/>
          <w:caps/>
        </w:rPr>
        <w:t xml:space="preserve"> </w:t>
      </w:r>
      <w:r w:rsidR="00DC3B90">
        <w:rPr>
          <w:b/>
          <w:caps/>
        </w:rPr>
        <w:t xml:space="preserve">Stadt Neustadt in Sachsen </w:t>
      </w:r>
    </w:p>
    <w:p w:rsidR="00E63AC0" w:rsidRDefault="00E63AC0" w:rsidP="00BE6F1B">
      <w:pPr>
        <w:overflowPunct/>
        <w:ind w:right="5"/>
        <w:textAlignment w:val="auto"/>
        <w:rPr>
          <w:rFonts w:cs="Arial"/>
          <w:szCs w:val="24"/>
          <w:lang w:eastAsia="en-US"/>
        </w:rPr>
      </w:pPr>
    </w:p>
    <w:p w:rsidR="00283BE4" w:rsidRPr="005B5B77" w:rsidRDefault="00283BE4" w:rsidP="00283BE4">
      <w:pPr>
        <w:jc w:val="both"/>
        <w:rPr>
          <w:rFonts w:cs="Arial"/>
          <w:szCs w:val="24"/>
        </w:rPr>
      </w:pPr>
      <w:r w:rsidRPr="005B5B77">
        <w:rPr>
          <w:rFonts w:cs="Arial"/>
          <w:szCs w:val="24"/>
        </w:rPr>
        <w:t>Der Stadtrat der Stadt Neustadt in Sachsen hat in öffentlicher Sitzung am 23.01.2019 den B</w:t>
      </w:r>
      <w:r w:rsidRPr="005B5B77">
        <w:rPr>
          <w:rFonts w:cs="Arial"/>
          <w:bCs/>
          <w:szCs w:val="24"/>
        </w:rPr>
        <w:t>ebauungsplan Nr. 54 "Kirschallee – Gebiet II",</w:t>
      </w:r>
      <w:r w:rsidRPr="005B5B77">
        <w:rPr>
          <w:rFonts w:cs="Arial"/>
          <w:szCs w:val="24"/>
        </w:rPr>
        <w:t xml:space="preserve"> bestehend aus der Planzeichnung „Teil A“, den textlichen Festsetzungen „Teil B1“ und der Begründung „Teil B2“ jeweils in der Fassung vom 18.04.2018, geändert am 24.08.2018, einschließlich der redaktione</w:t>
      </w:r>
      <w:r w:rsidRPr="005B5B77">
        <w:rPr>
          <w:rFonts w:cs="Arial"/>
          <w:szCs w:val="24"/>
        </w:rPr>
        <w:t>l</w:t>
      </w:r>
      <w:r w:rsidRPr="005B5B77">
        <w:rPr>
          <w:rFonts w:cs="Arial"/>
          <w:szCs w:val="24"/>
        </w:rPr>
        <w:t>len Änderungen vom 14.12.2018 als Satzung beschlossen.</w:t>
      </w:r>
    </w:p>
    <w:p w:rsidR="00C73FA4" w:rsidRPr="005B5B77" w:rsidRDefault="00C73FA4" w:rsidP="00BE6F1B">
      <w:pPr>
        <w:overflowPunct/>
        <w:ind w:right="5"/>
        <w:textAlignment w:val="auto"/>
        <w:rPr>
          <w:rFonts w:cs="Arial"/>
          <w:szCs w:val="24"/>
          <w:lang w:eastAsia="en-US"/>
        </w:rPr>
      </w:pPr>
    </w:p>
    <w:p w:rsidR="00DC3B90" w:rsidRPr="005B5B77" w:rsidRDefault="00E63AC0" w:rsidP="00BE6F1B">
      <w:pPr>
        <w:overflowPunct/>
        <w:ind w:right="5"/>
        <w:textAlignment w:val="auto"/>
        <w:rPr>
          <w:rFonts w:cs="Arial"/>
          <w:szCs w:val="24"/>
          <w:lang w:eastAsia="en-US"/>
        </w:rPr>
      </w:pPr>
      <w:r w:rsidRPr="005B5B77">
        <w:rPr>
          <w:rFonts w:cs="Arial"/>
          <w:szCs w:val="24"/>
          <w:lang w:eastAsia="en-US"/>
        </w:rPr>
        <w:t xml:space="preserve">Das Planungsziel des Bebauungsplanes </w:t>
      </w:r>
      <w:r w:rsidR="00DC3B90" w:rsidRPr="005B5B77">
        <w:rPr>
          <w:szCs w:val="24"/>
        </w:rPr>
        <w:t>Nr. 5</w:t>
      </w:r>
      <w:r w:rsidR="001E00F9" w:rsidRPr="005B5B77">
        <w:rPr>
          <w:szCs w:val="24"/>
        </w:rPr>
        <w:t>4</w:t>
      </w:r>
      <w:r w:rsidR="00DC3B90" w:rsidRPr="005B5B77">
        <w:rPr>
          <w:szCs w:val="24"/>
        </w:rPr>
        <w:t xml:space="preserve"> „Kirschallee </w:t>
      </w:r>
      <w:r w:rsidR="001E00F9" w:rsidRPr="005B5B77">
        <w:rPr>
          <w:szCs w:val="24"/>
        </w:rPr>
        <w:t>– Gebiet II</w:t>
      </w:r>
      <w:r w:rsidR="00DC3B90" w:rsidRPr="005B5B77">
        <w:rPr>
          <w:szCs w:val="24"/>
        </w:rPr>
        <w:t>“</w:t>
      </w:r>
      <w:r w:rsidRPr="005B5B77">
        <w:rPr>
          <w:rFonts w:cs="Arial"/>
          <w:szCs w:val="24"/>
        </w:rPr>
        <w:t xml:space="preserve"> </w:t>
      </w:r>
      <w:r w:rsidRPr="005B5B77">
        <w:rPr>
          <w:rFonts w:cs="Arial"/>
          <w:szCs w:val="24"/>
          <w:lang w:eastAsia="en-US"/>
        </w:rPr>
        <w:t xml:space="preserve">besteht in der </w:t>
      </w:r>
      <w:r w:rsidR="001E00F9" w:rsidRPr="005B5B77">
        <w:rPr>
          <w:rFonts w:cs="Arial"/>
          <w:szCs w:val="24"/>
          <w:lang w:eastAsia="en-US"/>
        </w:rPr>
        <w:t xml:space="preserve">Revitalisierung </w:t>
      </w:r>
      <w:r w:rsidR="00DC3B90" w:rsidRPr="005B5B77">
        <w:rPr>
          <w:szCs w:val="24"/>
        </w:rPr>
        <w:t xml:space="preserve">der Industriebrache des ehemaligen Kombinates Fortschritt </w:t>
      </w:r>
      <w:r w:rsidR="001E00F9" w:rsidRPr="005B5B77">
        <w:rPr>
          <w:szCs w:val="24"/>
        </w:rPr>
        <w:t xml:space="preserve">in Neustadt </w:t>
      </w:r>
      <w:r w:rsidR="00C73FA4" w:rsidRPr="005B5B77">
        <w:rPr>
          <w:szCs w:val="24"/>
        </w:rPr>
        <w:t>unter der Ausnutzung vorhandener Strukturen</w:t>
      </w:r>
      <w:r w:rsidR="00DC3B90" w:rsidRPr="005B5B77">
        <w:rPr>
          <w:szCs w:val="24"/>
        </w:rPr>
        <w:t>.</w:t>
      </w:r>
      <w:r w:rsidR="00C73FA4" w:rsidRPr="005B5B77">
        <w:rPr>
          <w:szCs w:val="24"/>
        </w:rPr>
        <w:t xml:space="preserve"> </w:t>
      </w:r>
    </w:p>
    <w:p w:rsidR="003615AC" w:rsidRPr="005B5B77" w:rsidRDefault="003615AC" w:rsidP="003615AC">
      <w:pPr>
        <w:rPr>
          <w:szCs w:val="24"/>
        </w:rPr>
      </w:pPr>
      <w:r w:rsidRPr="005B5B77">
        <w:rPr>
          <w:rFonts w:cs="Arial"/>
          <w:szCs w:val="24"/>
          <w:lang w:eastAsia="en-US"/>
        </w:rPr>
        <w:t xml:space="preserve">Mit der Schaffung der innerörtlichen Erschließung und Festlegung von Art und Maß der Bebauung, Regelungen zu </w:t>
      </w:r>
      <w:r w:rsidRPr="005B5B77">
        <w:rPr>
          <w:szCs w:val="24"/>
        </w:rPr>
        <w:t>de</w:t>
      </w:r>
      <w:r w:rsidR="00E547AE" w:rsidRPr="005B5B77">
        <w:rPr>
          <w:szCs w:val="24"/>
        </w:rPr>
        <w:t>n</w:t>
      </w:r>
      <w:r w:rsidRPr="005B5B77">
        <w:rPr>
          <w:szCs w:val="24"/>
        </w:rPr>
        <w:t xml:space="preserve"> überbaubaren und nicht überbaubaren Grundstücksfl</w:t>
      </w:r>
      <w:r w:rsidRPr="005B5B77">
        <w:rPr>
          <w:szCs w:val="24"/>
        </w:rPr>
        <w:t>ä</w:t>
      </w:r>
      <w:r w:rsidRPr="005B5B77">
        <w:rPr>
          <w:szCs w:val="24"/>
        </w:rPr>
        <w:t xml:space="preserve">chen </w:t>
      </w:r>
      <w:r w:rsidR="002D5374">
        <w:rPr>
          <w:szCs w:val="24"/>
        </w:rPr>
        <w:t xml:space="preserve">sowie </w:t>
      </w:r>
      <w:r w:rsidRPr="005B5B77">
        <w:rPr>
          <w:szCs w:val="24"/>
        </w:rPr>
        <w:t>grünord</w:t>
      </w:r>
      <w:r w:rsidR="00283BE4" w:rsidRPr="005B5B77">
        <w:rPr>
          <w:szCs w:val="24"/>
        </w:rPr>
        <w:t>ner</w:t>
      </w:r>
      <w:r w:rsidRPr="005B5B77">
        <w:rPr>
          <w:szCs w:val="24"/>
        </w:rPr>
        <w:t>ische</w:t>
      </w:r>
      <w:r w:rsidR="002D5374">
        <w:rPr>
          <w:szCs w:val="24"/>
        </w:rPr>
        <w:t>r</w:t>
      </w:r>
      <w:r w:rsidRPr="005B5B77">
        <w:rPr>
          <w:szCs w:val="24"/>
        </w:rPr>
        <w:t xml:space="preserve"> Maßnahmen wird der Rahmen für die Industrieentwic</w:t>
      </w:r>
      <w:r w:rsidRPr="005B5B77">
        <w:rPr>
          <w:szCs w:val="24"/>
        </w:rPr>
        <w:t>k</w:t>
      </w:r>
      <w:r w:rsidRPr="005B5B77">
        <w:rPr>
          <w:szCs w:val="24"/>
        </w:rPr>
        <w:t>lung gesetzt.</w:t>
      </w:r>
    </w:p>
    <w:p w:rsidR="003615AC" w:rsidRPr="005B5B77" w:rsidRDefault="003615AC" w:rsidP="003615AC">
      <w:pPr>
        <w:pStyle w:val="TFOB"/>
        <w:tabs>
          <w:tab w:val="clear" w:pos="1134"/>
        </w:tabs>
        <w:ind w:left="0"/>
        <w:jc w:val="left"/>
        <w:rPr>
          <w:szCs w:val="24"/>
        </w:rPr>
      </w:pPr>
      <w:r w:rsidRPr="005B5B77">
        <w:rPr>
          <w:szCs w:val="24"/>
        </w:rPr>
        <w:t>Ziel ist weiterhin die Beseitigung der Industriebrache, mit Abbruch der meisten Altb</w:t>
      </w:r>
      <w:r w:rsidRPr="005B5B77">
        <w:rPr>
          <w:szCs w:val="24"/>
        </w:rPr>
        <w:t>e</w:t>
      </w:r>
      <w:r w:rsidRPr="005B5B77">
        <w:rPr>
          <w:szCs w:val="24"/>
        </w:rPr>
        <w:t>standsgebäude und Aufarbeitung von Altlasten.</w:t>
      </w:r>
    </w:p>
    <w:p w:rsidR="003615AC" w:rsidRPr="005B5B77" w:rsidRDefault="003615AC" w:rsidP="003615AC">
      <w:pPr>
        <w:pStyle w:val="TFOB"/>
        <w:tabs>
          <w:tab w:val="clear" w:pos="1134"/>
        </w:tabs>
        <w:ind w:left="0"/>
        <w:rPr>
          <w:szCs w:val="24"/>
        </w:rPr>
      </w:pPr>
    </w:p>
    <w:p w:rsidR="003615AC" w:rsidRPr="005B5B77" w:rsidRDefault="003615AC" w:rsidP="003615AC">
      <w:pPr>
        <w:pStyle w:val="TFOB"/>
        <w:tabs>
          <w:tab w:val="clear" w:pos="1134"/>
        </w:tabs>
        <w:ind w:left="0"/>
        <w:jc w:val="left"/>
        <w:rPr>
          <w:szCs w:val="24"/>
        </w:rPr>
      </w:pPr>
      <w:r w:rsidRPr="005B5B77">
        <w:rPr>
          <w:szCs w:val="24"/>
        </w:rPr>
        <w:t>Der Bebauungsplan soll im Vorgriff auf die Flächennutzungsplanerstellung für die g</w:t>
      </w:r>
      <w:r w:rsidRPr="005B5B77">
        <w:rPr>
          <w:szCs w:val="24"/>
        </w:rPr>
        <w:t>e</w:t>
      </w:r>
      <w:r w:rsidRPr="005B5B77">
        <w:rPr>
          <w:szCs w:val="24"/>
        </w:rPr>
        <w:t>samte Stadt Neustadt in Sachsen erfolgen. Er orientiert sich an den Aussagen des FNP-Entwurfes der ehemaligen Gemeinde Hohwald</w:t>
      </w:r>
      <w:r w:rsidR="00C73FA4" w:rsidRPr="005B5B77">
        <w:rPr>
          <w:szCs w:val="24"/>
        </w:rPr>
        <w:t>.</w:t>
      </w:r>
      <w:r w:rsidRPr="005B5B77">
        <w:rPr>
          <w:szCs w:val="24"/>
        </w:rPr>
        <w:t xml:space="preserve"> </w:t>
      </w:r>
    </w:p>
    <w:p w:rsidR="003615AC" w:rsidRPr="005B5B77" w:rsidRDefault="003615AC" w:rsidP="003615AC">
      <w:pPr>
        <w:overflowPunct/>
        <w:ind w:right="5"/>
        <w:jc w:val="both"/>
        <w:textAlignment w:val="auto"/>
        <w:rPr>
          <w:rFonts w:cs="Arial"/>
          <w:szCs w:val="24"/>
          <w:lang w:eastAsia="en-US"/>
        </w:rPr>
      </w:pPr>
    </w:p>
    <w:p w:rsidR="003615AC" w:rsidRDefault="003615AC" w:rsidP="00BE6F1B">
      <w:pPr>
        <w:overflowPunct/>
        <w:ind w:right="5"/>
        <w:textAlignment w:val="auto"/>
        <w:rPr>
          <w:rFonts w:cs="Arial"/>
          <w:szCs w:val="24"/>
          <w:lang w:eastAsia="en-US"/>
        </w:rPr>
      </w:pPr>
    </w:p>
    <w:p w:rsidR="00E63AC0" w:rsidRPr="00BE6F1B" w:rsidRDefault="00E63AC0" w:rsidP="00BE6F1B">
      <w:pPr>
        <w:overflowPunct/>
        <w:ind w:right="5"/>
        <w:textAlignment w:val="auto"/>
        <w:rPr>
          <w:rFonts w:cs="Arial"/>
          <w:b/>
          <w:bCs/>
          <w:szCs w:val="24"/>
          <w:lang w:eastAsia="en-US"/>
        </w:rPr>
      </w:pPr>
      <w:r w:rsidRPr="00BE6F1B">
        <w:rPr>
          <w:rFonts w:cs="Arial"/>
          <w:b/>
          <w:bCs/>
          <w:szCs w:val="24"/>
          <w:lang w:eastAsia="en-US"/>
        </w:rPr>
        <w:t>1. Berücksichtigung der Umweltbelange</w:t>
      </w:r>
    </w:p>
    <w:p w:rsidR="00E63AC0" w:rsidRPr="005B5B77" w:rsidRDefault="00E63AC0" w:rsidP="00BE6F1B">
      <w:pPr>
        <w:overflowPunct/>
        <w:ind w:right="5"/>
        <w:textAlignment w:val="auto"/>
        <w:rPr>
          <w:rFonts w:cs="Arial"/>
          <w:szCs w:val="24"/>
          <w:lang w:eastAsia="en-US"/>
        </w:rPr>
      </w:pPr>
    </w:p>
    <w:p w:rsidR="005A4C00" w:rsidRPr="005B5B77" w:rsidRDefault="00E63AC0" w:rsidP="00BE6F1B">
      <w:pPr>
        <w:overflowPunct/>
        <w:ind w:right="5"/>
        <w:textAlignment w:val="auto"/>
        <w:rPr>
          <w:rFonts w:cs="Arial"/>
          <w:szCs w:val="24"/>
          <w:lang w:eastAsia="en-US"/>
        </w:rPr>
      </w:pPr>
      <w:r w:rsidRPr="005B5B77">
        <w:rPr>
          <w:rFonts w:cs="Arial"/>
          <w:szCs w:val="24"/>
          <w:lang w:eastAsia="en-US"/>
        </w:rPr>
        <w:t xml:space="preserve">Zu der Planung ist eine Umweltprüfung gemäß § 2 Abs. 4 BauGB durchgeführt worden. </w:t>
      </w:r>
      <w:r w:rsidRPr="005B5B77">
        <w:rPr>
          <w:rFonts w:cs="Arial"/>
          <w:szCs w:val="24"/>
          <w:lang w:eastAsia="en-US"/>
        </w:rPr>
        <w:br/>
      </w:r>
      <w:r w:rsidR="005A4C00" w:rsidRPr="005B5B77">
        <w:rPr>
          <w:rFonts w:cs="Arial"/>
          <w:szCs w:val="24"/>
          <w:lang w:eastAsia="en-US"/>
        </w:rPr>
        <w:t>D</w:t>
      </w:r>
      <w:r w:rsidR="00E547AE" w:rsidRPr="005B5B77">
        <w:rPr>
          <w:rFonts w:cs="Arial"/>
          <w:szCs w:val="24"/>
          <w:lang w:eastAsia="en-US"/>
        </w:rPr>
        <w:t>i</w:t>
      </w:r>
      <w:r w:rsidR="005A4C00" w:rsidRPr="005B5B77">
        <w:rPr>
          <w:rFonts w:cs="Arial"/>
          <w:szCs w:val="24"/>
          <w:lang w:eastAsia="en-US"/>
        </w:rPr>
        <w:t xml:space="preserve">e Ergebnisse der Umweltprüfung wurden im Umweltbericht, </w:t>
      </w:r>
      <w:r w:rsidR="00E547AE" w:rsidRPr="005B5B77">
        <w:rPr>
          <w:rFonts w:cs="Arial"/>
          <w:szCs w:val="24"/>
          <w:lang w:eastAsia="en-US"/>
        </w:rPr>
        <w:t>(</w:t>
      </w:r>
      <w:r w:rsidR="005A4C00" w:rsidRPr="005B5B77">
        <w:rPr>
          <w:rFonts w:cs="Arial"/>
          <w:szCs w:val="24"/>
          <w:lang w:eastAsia="en-US"/>
        </w:rPr>
        <w:t>Teil C</w:t>
      </w:r>
      <w:r w:rsidR="00E547AE" w:rsidRPr="005B5B77">
        <w:rPr>
          <w:rFonts w:cs="Arial"/>
          <w:szCs w:val="24"/>
          <w:lang w:eastAsia="en-US"/>
        </w:rPr>
        <w:t>)</w:t>
      </w:r>
      <w:r w:rsidR="005A4C00" w:rsidRPr="005B5B77">
        <w:rPr>
          <w:rFonts w:cs="Arial"/>
          <w:szCs w:val="24"/>
          <w:lang w:eastAsia="en-US"/>
        </w:rPr>
        <w:t xml:space="preserve"> des Bebauung</w:t>
      </w:r>
      <w:r w:rsidR="005A4C00" w:rsidRPr="005B5B77">
        <w:rPr>
          <w:rFonts w:cs="Arial"/>
          <w:szCs w:val="24"/>
          <w:lang w:eastAsia="en-US"/>
        </w:rPr>
        <w:t>s</w:t>
      </w:r>
      <w:r w:rsidR="005A4C00" w:rsidRPr="005B5B77">
        <w:rPr>
          <w:rFonts w:cs="Arial"/>
          <w:szCs w:val="24"/>
          <w:lang w:eastAsia="en-US"/>
        </w:rPr>
        <w:t xml:space="preserve">planes vom </w:t>
      </w:r>
      <w:r w:rsidR="00850F3D">
        <w:rPr>
          <w:rFonts w:cs="Arial"/>
          <w:szCs w:val="24"/>
          <w:lang w:eastAsia="en-US"/>
        </w:rPr>
        <w:t>30</w:t>
      </w:r>
      <w:r w:rsidR="005A4C00" w:rsidRPr="005B5B77">
        <w:rPr>
          <w:rFonts w:cs="Arial"/>
          <w:szCs w:val="24"/>
          <w:lang w:eastAsia="en-US"/>
        </w:rPr>
        <w:t>.0</w:t>
      </w:r>
      <w:r w:rsidR="00850F3D">
        <w:rPr>
          <w:rFonts w:cs="Arial"/>
          <w:szCs w:val="24"/>
          <w:lang w:eastAsia="en-US"/>
        </w:rPr>
        <w:t>7</w:t>
      </w:r>
      <w:r w:rsidR="005A4C00" w:rsidRPr="005B5B77">
        <w:rPr>
          <w:rFonts w:cs="Arial"/>
          <w:szCs w:val="24"/>
          <w:lang w:eastAsia="en-US"/>
        </w:rPr>
        <w:t>.201</w:t>
      </w:r>
      <w:r w:rsidR="00D55124" w:rsidRPr="005B5B77">
        <w:rPr>
          <w:rFonts w:cs="Arial"/>
          <w:szCs w:val="24"/>
          <w:lang w:eastAsia="en-US"/>
        </w:rPr>
        <w:t>8</w:t>
      </w:r>
      <w:r w:rsidR="00850F3D">
        <w:rPr>
          <w:rFonts w:cs="Arial"/>
          <w:szCs w:val="24"/>
          <w:lang w:eastAsia="en-US"/>
        </w:rPr>
        <w:t>, geändert am 24.08.2018</w:t>
      </w:r>
      <w:r w:rsidR="00D55124" w:rsidRPr="005B5B77">
        <w:rPr>
          <w:rFonts w:cs="Arial"/>
          <w:szCs w:val="24"/>
          <w:lang w:eastAsia="en-US"/>
        </w:rPr>
        <w:t xml:space="preserve"> mit redaktionellen Ergänzungen vom 14.12.2018</w:t>
      </w:r>
      <w:r w:rsidR="005A4C00" w:rsidRPr="005B5B77">
        <w:rPr>
          <w:rFonts w:cs="Arial"/>
          <w:szCs w:val="24"/>
          <w:lang w:eastAsia="en-US"/>
        </w:rPr>
        <w:t xml:space="preserve"> detailliert dargestellt. </w:t>
      </w:r>
    </w:p>
    <w:p w:rsidR="00D55124" w:rsidRPr="005B5B77" w:rsidRDefault="00D55124" w:rsidP="00BE6F1B">
      <w:pPr>
        <w:overflowPunct/>
        <w:ind w:right="5"/>
        <w:textAlignment w:val="auto"/>
        <w:rPr>
          <w:rFonts w:cs="Arial"/>
          <w:szCs w:val="24"/>
          <w:lang w:eastAsia="en-US"/>
        </w:rPr>
      </w:pPr>
    </w:p>
    <w:p w:rsidR="00D55124" w:rsidRPr="005B5B77" w:rsidRDefault="00D55124" w:rsidP="00D55124">
      <w:pPr>
        <w:rPr>
          <w:rFonts w:cs="Arial"/>
          <w:szCs w:val="24"/>
        </w:rPr>
      </w:pPr>
      <w:r w:rsidRPr="005B5B77">
        <w:rPr>
          <w:rFonts w:cs="Arial"/>
          <w:szCs w:val="24"/>
        </w:rPr>
        <w:t>Eine Gegenüberstellung der durch die geplante Wiedernutzbarmachung verursachten Umweltauswirkungen gegenüber dem Bestand zeigt trotz starker Vorbelastung und u</w:t>
      </w:r>
      <w:r w:rsidRPr="005B5B77">
        <w:rPr>
          <w:rFonts w:cs="Arial"/>
          <w:szCs w:val="24"/>
        </w:rPr>
        <w:t>n</w:t>
      </w:r>
      <w:r w:rsidRPr="005B5B77">
        <w:rPr>
          <w:rFonts w:cs="Arial"/>
          <w:szCs w:val="24"/>
        </w:rPr>
        <w:t>ter Einsatz von Vermeidungs- und Minderungsmaßnahmen folgende Eingriffe in Natur und Landschaft gemäß Bundesnaturschutzgesetz und Sächsischen Naturschutzgesetz:</w:t>
      </w:r>
    </w:p>
    <w:p w:rsidR="00D55124" w:rsidRPr="005B5B77" w:rsidRDefault="00D55124" w:rsidP="00D55124">
      <w:pPr>
        <w:pStyle w:val="Listenabsatz"/>
        <w:numPr>
          <w:ilvl w:val="0"/>
          <w:numId w:val="2"/>
        </w:numPr>
        <w:rPr>
          <w:sz w:val="24"/>
        </w:rPr>
      </w:pPr>
      <w:r w:rsidRPr="005B5B77">
        <w:rPr>
          <w:sz w:val="24"/>
        </w:rPr>
        <w:t>Schutzgut Boden und Grundwasser: Versiegelung bisher teilversiegelter Flächen durch Bebauung</w:t>
      </w:r>
    </w:p>
    <w:p w:rsidR="00D55124" w:rsidRPr="005B5B77" w:rsidRDefault="00D55124" w:rsidP="00D55124">
      <w:pPr>
        <w:pStyle w:val="Listenabsatz"/>
        <w:numPr>
          <w:ilvl w:val="0"/>
          <w:numId w:val="2"/>
        </w:numPr>
        <w:rPr>
          <w:sz w:val="24"/>
        </w:rPr>
      </w:pPr>
      <w:r w:rsidRPr="005B5B77">
        <w:rPr>
          <w:sz w:val="24"/>
        </w:rPr>
        <w:t>Schutzgut Tiere und Pflanzen: Verlust von Biotopen und somit von Lebensrä</w:t>
      </w:r>
      <w:r w:rsidRPr="005B5B77">
        <w:rPr>
          <w:sz w:val="24"/>
        </w:rPr>
        <w:t>u</w:t>
      </w:r>
      <w:r w:rsidRPr="005B5B77">
        <w:rPr>
          <w:sz w:val="24"/>
        </w:rPr>
        <w:t>men für Tiere und Pflanzen im Bereich der Gewerbe- und Verkehrsflächen</w:t>
      </w:r>
    </w:p>
    <w:p w:rsidR="00D55124" w:rsidRPr="005B5B77" w:rsidRDefault="00D55124" w:rsidP="00D55124">
      <w:pPr>
        <w:rPr>
          <w:szCs w:val="24"/>
        </w:rPr>
      </w:pPr>
      <w:r w:rsidRPr="005B5B77">
        <w:rPr>
          <w:rFonts w:cs="Arial"/>
          <w:szCs w:val="24"/>
        </w:rPr>
        <w:t xml:space="preserve">Diese unvermeidbaren Eingriffe in Natur und Landschaft sind durch folgende </w:t>
      </w:r>
      <w:r w:rsidRPr="005B5B77">
        <w:rPr>
          <w:szCs w:val="24"/>
        </w:rPr>
        <w:t>Maßna</w:t>
      </w:r>
      <w:r w:rsidRPr="005B5B77">
        <w:rPr>
          <w:szCs w:val="24"/>
        </w:rPr>
        <w:t>h</w:t>
      </w:r>
      <w:r w:rsidRPr="005B5B77">
        <w:rPr>
          <w:szCs w:val="24"/>
        </w:rPr>
        <w:t xml:space="preserve">men des Naturschutzes und der Landschaftspflege auszugleichen bzw. zu ersetzen: </w:t>
      </w:r>
    </w:p>
    <w:p w:rsidR="00D55124" w:rsidRPr="005B5B77" w:rsidRDefault="00D55124" w:rsidP="00D55124">
      <w:pPr>
        <w:pStyle w:val="Listenabsatz"/>
        <w:numPr>
          <w:ilvl w:val="0"/>
          <w:numId w:val="2"/>
        </w:numPr>
        <w:rPr>
          <w:sz w:val="24"/>
        </w:rPr>
      </w:pPr>
      <w:r w:rsidRPr="005B5B77">
        <w:rPr>
          <w:sz w:val="24"/>
        </w:rPr>
        <w:t>Ersatzpflanzung von Bäumen</w:t>
      </w:r>
    </w:p>
    <w:p w:rsidR="00D55124" w:rsidRPr="005B5B77" w:rsidRDefault="00D55124" w:rsidP="00D55124">
      <w:pPr>
        <w:pStyle w:val="Listenabsatz"/>
        <w:numPr>
          <w:ilvl w:val="0"/>
          <w:numId w:val="2"/>
        </w:numPr>
        <w:rPr>
          <w:sz w:val="24"/>
        </w:rPr>
      </w:pPr>
      <w:r w:rsidRPr="005B5B77">
        <w:rPr>
          <w:sz w:val="24"/>
        </w:rPr>
        <w:t xml:space="preserve">Durchgrünung der Plangebietes mit Strauch- und Baumpflanzungen außerhalb der ausgewiesenen Grünflächen </w:t>
      </w:r>
    </w:p>
    <w:p w:rsidR="00D55124" w:rsidRPr="005B5B77" w:rsidRDefault="00D55124" w:rsidP="00D55124">
      <w:pPr>
        <w:pStyle w:val="Listenabsatz"/>
        <w:numPr>
          <w:ilvl w:val="0"/>
          <w:numId w:val="2"/>
        </w:numPr>
        <w:rPr>
          <w:sz w:val="24"/>
        </w:rPr>
      </w:pPr>
      <w:r w:rsidRPr="005B5B77">
        <w:rPr>
          <w:sz w:val="24"/>
        </w:rPr>
        <w:t>Rückbau aller befestigten Flächen und Abriss aller nicht mehr nutzbaren Gebä</w:t>
      </w:r>
      <w:r w:rsidRPr="005B5B77">
        <w:rPr>
          <w:sz w:val="24"/>
        </w:rPr>
        <w:t>u</w:t>
      </w:r>
      <w:r w:rsidRPr="005B5B77">
        <w:rPr>
          <w:sz w:val="24"/>
        </w:rPr>
        <w:t>de zum Zweck der altlastenseitigen Sanierung der beplanten Flächen</w:t>
      </w:r>
    </w:p>
    <w:p w:rsidR="00D55124" w:rsidRPr="005B5B77" w:rsidRDefault="00D55124" w:rsidP="00D55124">
      <w:pPr>
        <w:pStyle w:val="Listenabsatz"/>
        <w:numPr>
          <w:ilvl w:val="0"/>
          <w:numId w:val="2"/>
        </w:numPr>
        <w:rPr>
          <w:sz w:val="24"/>
        </w:rPr>
      </w:pPr>
      <w:r w:rsidRPr="005B5B77">
        <w:rPr>
          <w:sz w:val="24"/>
        </w:rPr>
        <w:lastRenderedPageBreak/>
        <w:t>Realisierung von externen Ersatzmaßnahmen: Renaturierung eines Teiches und Wiederbelebung eines Bachabschnittes südlich von Polenz</w:t>
      </w:r>
    </w:p>
    <w:p w:rsidR="00D55124" w:rsidRPr="005B5B77" w:rsidRDefault="00D55124" w:rsidP="00D55124">
      <w:pPr>
        <w:pStyle w:val="Listenabsatz"/>
        <w:numPr>
          <w:ilvl w:val="0"/>
          <w:numId w:val="2"/>
        </w:numPr>
        <w:rPr>
          <w:sz w:val="24"/>
        </w:rPr>
      </w:pPr>
      <w:r w:rsidRPr="005B5B77">
        <w:rPr>
          <w:sz w:val="24"/>
        </w:rPr>
        <w:t>Sicherungs-, Vermeidungs- und Vergrämungsmaßnahmen vor/ bei Gebäudea</w:t>
      </w:r>
      <w:r w:rsidRPr="005B5B77">
        <w:rPr>
          <w:sz w:val="24"/>
        </w:rPr>
        <w:t>b</w:t>
      </w:r>
      <w:r w:rsidRPr="005B5B77">
        <w:rPr>
          <w:sz w:val="24"/>
        </w:rPr>
        <w:t xml:space="preserve">bruch </w:t>
      </w:r>
    </w:p>
    <w:p w:rsidR="00D55124" w:rsidRPr="005B5B77" w:rsidRDefault="00D55124" w:rsidP="00D55124">
      <w:pPr>
        <w:pStyle w:val="Listenabsatz"/>
        <w:numPr>
          <w:ilvl w:val="0"/>
          <w:numId w:val="2"/>
        </w:numPr>
        <w:rPr>
          <w:sz w:val="24"/>
        </w:rPr>
      </w:pPr>
      <w:r w:rsidRPr="005B5B77">
        <w:rPr>
          <w:sz w:val="24"/>
        </w:rPr>
        <w:t xml:space="preserve">Montage von Ersatzquartieren, wie z.B. Fledermausquartieren, von Nisthilfen bzw. Nistkästen </w:t>
      </w:r>
    </w:p>
    <w:p w:rsidR="00D55124" w:rsidRPr="005B5B77" w:rsidRDefault="00D55124" w:rsidP="00D55124">
      <w:pPr>
        <w:pStyle w:val="Listenabsatz"/>
        <w:numPr>
          <w:ilvl w:val="0"/>
          <w:numId w:val="2"/>
        </w:numPr>
        <w:rPr>
          <w:sz w:val="24"/>
        </w:rPr>
      </w:pPr>
      <w:r w:rsidRPr="005B5B77">
        <w:rPr>
          <w:sz w:val="24"/>
        </w:rPr>
        <w:t>bei Abbruch des Klärbeckens Bergung mit anschließender Umsetzung der A</w:t>
      </w:r>
      <w:r w:rsidRPr="005B5B77">
        <w:rPr>
          <w:sz w:val="24"/>
        </w:rPr>
        <w:t>m</w:t>
      </w:r>
      <w:r w:rsidRPr="005B5B77">
        <w:rPr>
          <w:sz w:val="24"/>
        </w:rPr>
        <w:t xml:space="preserve">phibien </w:t>
      </w:r>
    </w:p>
    <w:p w:rsidR="00D55124" w:rsidRPr="005B5B77" w:rsidRDefault="00D55124" w:rsidP="00BE6F1B">
      <w:pPr>
        <w:overflowPunct/>
        <w:ind w:right="5"/>
        <w:textAlignment w:val="auto"/>
        <w:rPr>
          <w:rFonts w:cs="Arial"/>
          <w:szCs w:val="24"/>
          <w:lang w:eastAsia="en-US"/>
        </w:rPr>
      </w:pPr>
    </w:p>
    <w:p w:rsidR="0012698C" w:rsidRPr="005B5B77" w:rsidRDefault="0012698C" w:rsidP="0012698C">
      <w:pPr>
        <w:rPr>
          <w:szCs w:val="24"/>
        </w:rPr>
      </w:pPr>
      <w:r w:rsidRPr="005B5B77">
        <w:rPr>
          <w:szCs w:val="24"/>
        </w:rPr>
        <w:t xml:space="preserve">Mit der Planung wird eine nachhaltige Raumentwicklung verfolgt, da dem Grundsatz „Innenentwicklung vor Außenentwicklung“ Rechnung getragen wird: </w:t>
      </w:r>
    </w:p>
    <w:p w:rsidR="0012698C" w:rsidRPr="005B5B77" w:rsidRDefault="0012698C" w:rsidP="0012698C">
      <w:pPr>
        <w:rPr>
          <w:szCs w:val="24"/>
        </w:rPr>
      </w:pPr>
      <w:r w:rsidRPr="005B5B77">
        <w:rPr>
          <w:szCs w:val="24"/>
        </w:rPr>
        <w:t>Die gesamte Fläche des Plangebiets wurde im Zuge der Errichtung des ehem. For</w:t>
      </w:r>
      <w:r w:rsidRPr="005B5B77">
        <w:rPr>
          <w:szCs w:val="24"/>
        </w:rPr>
        <w:t>t</w:t>
      </w:r>
      <w:r w:rsidRPr="005B5B77">
        <w:rPr>
          <w:szCs w:val="24"/>
        </w:rPr>
        <w:t>schrittwerkes gegen Ende der 70er Jahre mit erheblicher technischer, infrastruktureller und physischer Überformung umgestaltet. Seit etwa 1990 liegen große Teile brach bzw. wurden zwischenzeitlich durch die Fa. Keller als Lager- und Umschlagplatz für Schrott und Recyclingmaterial genutzt. Das gesamte Plangebiet stellt eine dokumentierte Al</w:t>
      </w:r>
      <w:r w:rsidRPr="005B5B77">
        <w:rPr>
          <w:szCs w:val="24"/>
        </w:rPr>
        <w:t>t</w:t>
      </w:r>
      <w:r w:rsidRPr="005B5B77">
        <w:rPr>
          <w:szCs w:val="24"/>
        </w:rPr>
        <w:t xml:space="preserve">lastenverdachtsfläche dar. </w:t>
      </w:r>
    </w:p>
    <w:p w:rsidR="0012698C" w:rsidRPr="005B5B77" w:rsidRDefault="0012698C" w:rsidP="0012698C">
      <w:pPr>
        <w:rPr>
          <w:szCs w:val="24"/>
        </w:rPr>
      </w:pPr>
      <w:r w:rsidRPr="005B5B77">
        <w:rPr>
          <w:szCs w:val="24"/>
        </w:rPr>
        <w:t>Insofern ist die aktuelle Situation des Plangebietes bezogen auf die Schutzgüter Mensch, Boden, Wasser, Landschaftsbild als erheblich beeinträchtigt und vorbelastet zu bewerten.</w:t>
      </w:r>
    </w:p>
    <w:p w:rsidR="0012698C" w:rsidRPr="005B5B77" w:rsidRDefault="0012698C" w:rsidP="0012698C">
      <w:pPr>
        <w:rPr>
          <w:szCs w:val="24"/>
        </w:rPr>
      </w:pPr>
    </w:p>
    <w:p w:rsidR="0012698C" w:rsidRPr="005B5B77" w:rsidRDefault="0012698C" w:rsidP="0012698C">
      <w:pPr>
        <w:rPr>
          <w:szCs w:val="24"/>
        </w:rPr>
      </w:pPr>
      <w:r w:rsidRPr="005B5B77">
        <w:rPr>
          <w:szCs w:val="24"/>
        </w:rPr>
        <w:t>Mit der vorliegenden Bebauungsplanung wird das Ziel verfolgt, die stadtnahe Industri</w:t>
      </w:r>
      <w:r w:rsidRPr="005B5B77">
        <w:rPr>
          <w:szCs w:val="24"/>
        </w:rPr>
        <w:t>e</w:t>
      </w:r>
      <w:r w:rsidRPr="005B5B77">
        <w:rPr>
          <w:szCs w:val="24"/>
        </w:rPr>
        <w:t>brache zu beseitigen, durch Rückbau und geordneter Verwertung bzw. Entsorgung der Altbestandsgebäude und Flächen die Altlasten aufzuarbeiten bzw. zu beseitigen sowie die Flächen einer neuen Nutzung als Gewerbegebiet zuzuführen. Als Alternative zu di</w:t>
      </w:r>
      <w:r w:rsidRPr="005B5B77">
        <w:rPr>
          <w:szCs w:val="24"/>
        </w:rPr>
        <w:t>e</w:t>
      </w:r>
      <w:r w:rsidRPr="005B5B77">
        <w:rPr>
          <w:szCs w:val="24"/>
        </w:rPr>
        <w:t>ser Planung stünde nur die Standortentwicklung eines erforderlichen neuen Gewerb</w:t>
      </w:r>
      <w:r w:rsidRPr="005B5B77">
        <w:rPr>
          <w:szCs w:val="24"/>
        </w:rPr>
        <w:t>e</w:t>
      </w:r>
      <w:r w:rsidRPr="005B5B77">
        <w:rPr>
          <w:szCs w:val="24"/>
        </w:rPr>
        <w:t>gebietes an anderer Stelle zur Diskussion, was aber im eklatanten Widerspruch zu den Zielen der deutschen Nachhaltigkeitsstrategie stünde: Neuansiedlungen auf der „grünen Wiese“ verbrauchen Fläche, zerschneiden Landschaften, verlängern Verkehrswege und führen zu steigenden CO2-Emissionen. Als erheblich besser umweltverträglich und mit dem Leitbild der nachhaltigen Entwicklung vereinbar gilt die Wiederbelebung innerstä</w:t>
      </w:r>
      <w:r w:rsidRPr="005B5B77">
        <w:rPr>
          <w:szCs w:val="24"/>
        </w:rPr>
        <w:t>d</w:t>
      </w:r>
      <w:r w:rsidRPr="005B5B77">
        <w:rPr>
          <w:szCs w:val="24"/>
        </w:rPr>
        <w:t xml:space="preserve">tischer oder stadtnaher Brachen. </w:t>
      </w:r>
    </w:p>
    <w:p w:rsidR="0012698C" w:rsidRPr="005B5B77" w:rsidRDefault="0012698C" w:rsidP="0012698C">
      <w:pPr>
        <w:rPr>
          <w:szCs w:val="24"/>
        </w:rPr>
      </w:pPr>
    </w:p>
    <w:p w:rsidR="0012698C" w:rsidRPr="005B5B77" w:rsidRDefault="0012698C" w:rsidP="0012698C">
      <w:pPr>
        <w:rPr>
          <w:szCs w:val="24"/>
        </w:rPr>
      </w:pPr>
      <w:r w:rsidRPr="005B5B77">
        <w:rPr>
          <w:szCs w:val="24"/>
        </w:rPr>
        <w:t>Insofern sind die am Stadtrand von Neustadt i.S. vorhandenen Brachflächen deswegen als Investitionsstandort in besonderem Maße geeignet. Zusammenfassend ist einz</w:t>
      </w:r>
      <w:r w:rsidRPr="005B5B77">
        <w:rPr>
          <w:szCs w:val="24"/>
        </w:rPr>
        <w:t>u</w:t>
      </w:r>
      <w:r w:rsidRPr="005B5B77">
        <w:rPr>
          <w:szCs w:val="24"/>
        </w:rPr>
        <w:t>schätzen, dass sich die Wiederbelebung der betrachteten Industriebrache gegenüber der Neuinanspruchnahme von Freiflächen als ökoeffizienter erweist.</w:t>
      </w:r>
    </w:p>
    <w:p w:rsidR="0012698C" w:rsidRPr="005B5B77" w:rsidRDefault="0012698C" w:rsidP="0012698C">
      <w:pPr>
        <w:rPr>
          <w:szCs w:val="24"/>
        </w:rPr>
      </w:pPr>
    </w:p>
    <w:p w:rsidR="0012698C" w:rsidRPr="005B5B77" w:rsidRDefault="0012698C" w:rsidP="0012698C">
      <w:pPr>
        <w:rPr>
          <w:szCs w:val="24"/>
        </w:rPr>
      </w:pPr>
      <w:r w:rsidRPr="005B5B77">
        <w:rPr>
          <w:szCs w:val="24"/>
        </w:rPr>
        <w:t>Aus jetziger Sicht ist davon auszugehen, dass durch die Umsetzung des Bebauung</w:t>
      </w:r>
      <w:r w:rsidRPr="005B5B77">
        <w:rPr>
          <w:szCs w:val="24"/>
        </w:rPr>
        <w:t>s</w:t>
      </w:r>
      <w:r w:rsidRPr="005B5B77">
        <w:rPr>
          <w:szCs w:val="24"/>
        </w:rPr>
        <w:t xml:space="preserve">planes „Kirschallee - Gebiet </w:t>
      </w:r>
      <w:r w:rsidR="00850F3D">
        <w:rPr>
          <w:szCs w:val="24"/>
        </w:rPr>
        <w:t>II</w:t>
      </w:r>
      <w:r w:rsidRPr="005B5B77">
        <w:rPr>
          <w:szCs w:val="24"/>
        </w:rPr>
        <w:t>“ keine erheblichen nachteiligen Umweltauswirkungen zu befürchten sind.</w:t>
      </w:r>
    </w:p>
    <w:p w:rsidR="0012698C" w:rsidRPr="005B5B77" w:rsidRDefault="0012698C" w:rsidP="00BE6F1B">
      <w:pPr>
        <w:overflowPunct/>
        <w:ind w:right="5"/>
        <w:textAlignment w:val="auto"/>
        <w:rPr>
          <w:rFonts w:cs="Arial"/>
          <w:szCs w:val="24"/>
          <w:lang w:eastAsia="en-US"/>
        </w:rPr>
      </w:pPr>
    </w:p>
    <w:p w:rsidR="00E63AC0" w:rsidRPr="005B5B77" w:rsidRDefault="00E63AC0" w:rsidP="00BE6F1B">
      <w:pPr>
        <w:overflowPunct/>
        <w:ind w:right="5"/>
        <w:textAlignment w:val="auto"/>
        <w:rPr>
          <w:rFonts w:cs="Arial"/>
          <w:szCs w:val="24"/>
          <w:lang w:eastAsia="en-US"/>
        </w:rPr>
      </w:pPr>
    </w:p>
    <w:p w:rsidR="00E63AC0" w:rsidRPr="00BE6F1B" w:rsidRDefault="00E63AC0" w:rsidP="00BE6F1B">
      <w:pPr>
        <w:overflowPunct/>
        <w:ind w:right="5"/>
        <w:textAlignment w:val="auto"/>
        <w:rPr>
          <w:rFonts w:cs="Arial"/>
          <w:b/>
          <w:bCs/>
          <w:szCs w:val="24"/>
          <w:lang w:eastAsia="en-US"/>
        </w:rPr>
      </w:pPr>
      <w:r w:rsidRPr="00BE6F1B">
        <w:rPr>
          <w:rFonts w:cs="Arial"/>
          <w:b/>
          <w:bCs/>
          <w:szCs w:val="24"/>
          <w:lang w:eastAsia="en-US"/>
        </w:rPr>
        <w:t>2. Ergebnisse der Öffentlichkeitsbeteiligung und ihre Berücksichtigung</w:t>
      </w:r>
    </w:p>
    <w:p w:rsidR="00E63AC0" w:rsidRPr="005B5B77" w:rsidRDefault="00E63AC0" w:rsidP="00BE6F1B">
      <w:pPr>
        <w:overflowPunct/>
        <w:ind w:right="5"/>
        <w:textAlignment w:val="auto"/>
        <w:rPr>
          <w:rFonts w:cs="Arial"/>
          <w:szCs w:val="24"/>
          <w:lang w:eastAsia="en-US"/>
        </w:rPr>
      </w:pPr>
    </w:p>
    <w:p w:rsidR="00E63AC0" w:rsidRPr="005B5B77" w:rsidRDefault="00E63AC0" w:rsidP="00BE6F1B">
      <w:pPr>
        <w:overflowPunct/>
        <w:ind w:right="5"/>
        <w:textAlignment w:val="auto"/>
        <w:rPr>
          <w:rFonts w:cs="Arial"/>
          <w:szCs w:val="24"/>
          <w:lang w:eastAsia="en-US"/>
        </w:rPr>
      </w:pPr>
      <w:r w:rsidRPr="005B5B77">
        <w:rPr>
          <w:rFonts w:cs="Arial"/>
          <w:szCs w:val="24"/>
          <w:lang w:eastAsia="en-US"/>
        </w:rPr>
        <w:t>Die Öffentlichkeit wurde durch eine frühzeitige Bürgerbeteiligung gemäß § 3 Abs. 1 BauGB in der Zeit vom 1</w:t>
      </w:r>
      <w:r w:rsidR="0012698C" w:rsidRPr="005B5B77">
        <w:rPr>
          <w:rFonts w:cs="Arial"/>
          <w:szCs w:val="24"/>
          <w:lang w:eastAsia="en-US"/>
        </w:rPr>
        <w:t>1</w:t>
      </w:r>
      <w:r w:rsidRPr="005B5B77">
        <w:rPr>
          <w:rFonts w:cs="Arial"/>
          <w:szCs w:val="24"/>
          <w:lang w:eastAsia="en-US"/>
        </w:rPr>
        <w:t>.</w:t>
      </w:r>
      <w:r w:rsidR="0012698C" w:rsidRPr="005B5B77">
        <w:rPr>
          <w:rFonts w:cs="Arial"/>
          <w:szCs w:val="24"/>
          <w:lang w:eastAsia="en-US"/>
        </w:rPr>
        <w:t>06</w:t>
      </w:r>
      <w:r w:rsidRPr="005B5B77">
        <w:rPr>
          <w:rFonts w:cs="Arial"/>
          <w:szCs w:val="24"/>
          <w:lang w:eastAsia="en-US"/>
        </w:rPr>
        <w:t xml:space="preserve">. bis </w:t>
      </w:r>
      <w:r w:rsidR="00946527" w:rsidRPr="005B5B77">
        <w:rPr>
          <w:rFonts w:cs="Arial"/>
          <w:szCs w:val="24"/>
          <w:lang w:eastAsia="en-US"/>
        </w:rPr>
        <w:t>25</w:t>
      </w:r>
      <w:r w:rsidRPr="005B5B77">
        <w:rPr>
          <w:rFonts w:cs="Arial"/>
          <w:szCs w:val="24"/>
          <w:lang w:eastAsia="en-US"/>
        </w:rPr>
        <w:t>.</w:t>
      </w:r>
      <w:r w:rsidR="0012698C" w:rsidRPr="005B5B77">
        <w:rPr>
          <w:rFonts w:cs="Arial"/>
          <w:szCs w:val="24"/>
          <w:lang w:eastAsia="en-US"/>
        </w:rPr>
        <w:t>06</w:t>
      </w:r>
      <w:r w:rsidRPr="005B5B77">
        <w:rPr>
          <w:rFonts w:cs="Arial"/>
          <w:szCs w:val="24"/>
          <w:lang w:eastAsia="en-US"/>
        </w:rPr>
        <w:t>.201</w:t>
      </w:r>
      <w:r w:rsidR="0012698C" w:rsidRPr="005B5B77">
        <w:rPr>
          <w:rFonts w:cs="Arial"/>
          <w:szCs w:val="24"/>
          <w:lang w:eastAsia="en-US"/>
        </w:rPr>
        <w:t>8</w:t>
      </w:r>
      <w:r w:rsidRPr="005B5B77">
        <w:rPr>
          <w:rFonts w:cs="Arial"/>
          <w:szCs w:val="24"/>
          <w:lang w:eastAsia="en-US"/>
        </w:rPr>
        <w:t xml:space="preserve"> sowie durch öffentliche Auslegung des Planentwurfes während der Zeit vom </w:t>
      </w:r>
      <w:r w:rsidR="0012698C" w:rsidRPr="005B5B77">
        <w:rPr>
          <w:rFonts w:cs="Arial"/>
          <w:szCs w:val="24"/>
          <w:lang w:eastAsia="en-US"/>
        </w:rPr>
        <w:t>0</w:t>
      </w:r>
      <w:r w:rsidR="00946527" w:rsidRPr="005B5B77">
        <w:rPr>
          <w:rFonts w:cs="Arial"/>
          <w:szCs w:val="24"/>
          <w:lang w:eastAsia="en-US"/>
        </w:rPr>
        <w:t>1</w:t>
      </w:r>
      <w:r w:rsidRPr="005B5B77">
        <w:rPr>
          <w:rFonts w:cs="Arial"/>
          <w:szCs w:val="24"/>
          <w:lang w:eastAsia="en-US"/>
        </w:rPr>
        <w:t>.</w:t>
      </w:r>
      <w:r w:rsidR="0012698C" w:rsidRPr="005B5B77">
        <w:rPr>
          <w:rFonts w:cs="Arial"/>
          <w:szCs w:val="24"/>
          <w:lang w:eastAsia="en-US"/>
        </w:rPr>
        <w:t>1</w:t>
      </w:r>
      <w:r w:rsidRPr="005B5B77">
        <w:rPr>
          <w:rFonts w:cs="Arial"/>
          <w:szCs w:val="24"/>
          <w:lang w:eastAsia="en-US"/>
        </w:rPr>
        <w:t xml:space="preserve">0. bis </w:t>
      </w:r>
      <w:r w:rsidR="0012698C" w:rsidRPr="005B5B77">
        <w:rPr>
          <w:rFonts w:cs="Arial"/>
          <w:szCs w:val="24"/>
          <w:lang w:eastAsia="en-US"/>
        </w:rPr>
        <w:t>0</w:t>
      </w:r>
      <w:r w:rsidR="00946527" w:rsidRPr="005B5B77">
        <w:rPr>
          <w:rFonts w:cs="Arial"/>
          <w:szCs w:val="24"/>
          <w:lang w:eastAsia="en-US"/>
        </w:rPr>
        <w:t>1</w:t>
      </w:r>
      <w:r w:rsidRPr="005B5B77">
        <w:rPr>
          <w:rFonts w:cs="Arial"/>
          <w:szCs w:val="24"/>
          <w:lang w:eastAsia="en-US"/>
        </w:rPr>
        <w:t>.</w:t>
      </w:r>
      <w:r w:rsidR="0012698C" w:rsidRPr="005B5B77">
        <w:rPr>
          <w:rFonts w:cs="Arial"/>
          <w:szCs w:val="24"/>
          <w:lang w:eastAsia="en-US"/>
        </w:rPr>
        <w:t>11</w:t>
      </w:r>
      <w:r w:rsidRPr="005B5B77">
        <w:rPr>
          <w:rFonts w:cs="Arial"/>
          <w:szCs w:val="24"/>
          <w:lang w:eastAsia="en-US"/>
        </w:rPr>
        <w:t>.201</w:t>
      </w:r>
      <w:r w:rsidR="0012698C" w:rsidRPr="005B5B77">
        <w:rPr>
          <w:rFonts w:cs="Arial"/>
          <w:szCs w:val="24"/>
          <w:lang w:eastAsia="en-US"/>
        </w:rPr>
        <w:t>8</w:t>
      </w:r>
      <w:r w:rsidRPr="005B5B77">
        <w:rPr>
          <w:rFonts w:cs="Arial"/>
          <w:szCs w:val="24"/>
          <w:lang w:eastAsia="en-US"/>
        </w:rPr>
        <w:t xml:space="preserve"> beteiligt. </w:t>
      </w:r>
    </w:p>
    <w:p w:rsidR="00946527" w:rsidRPr="005B5B77" w:rsidRDefault="00E63AC0" w:rsidP="00BE6F1B">
      <w:pPr>
        <w:overflowPunct/>
        <w:ind w:right="5"/>
        <w:textAlignment w:val="auto"/>
        <w:rPr>
          <w:rFonts w:cs="Arial"/>
          <w:szCs w:val="24"/>
          <w:lang w:eastAsia="en-US"/>
        </w:rPr>
      </w:pPr>
      <w:r w:rsidRPr="005B5B77">
        <w:rPr>
          <w:rFonts w:cs="Arial"/>
          <w:szCs w:val="24"/>
          <w:lang w:eastAsia="en-US"/>
        </w:rPr>
        <w:t xml:space="preserve">Im Rahmen der frühzeitigen Beteiligung wurde durch </w:t>
      </w:r>
      <w:r w:rsidR="00946527" w:rsidRPr="005B5B77">
        <w:rPr>
          <w:rFonts w:cs="Arial"/>
          <w:szCs w:val="24"/>
          <w:lang w:eastAsia="en-US"/>
        </w:rPr>
        <w:t xml:space="preserve">einen </w:t>
      </w:r>
      <w:r w:rsidRPr="005B5B77">
        <w:rPr>
          <w:rFonts w:cs="Arial"/>
          <w:szCs w:val="24"/>
          <w:lang w:eastAsia="en-US"/>
        </w:rPr>
        <w:t>Bürge</w:t>
      </w:r>
      <w:r w:rsidR="00946527" w:rsidRPr="005B5B77">
        <w:rPr>
          <w:rFonts w:cs="Arial"/>
          <w:szCs w:val="24"/>
          <w:lang w:eastAsia="en-US"/>
        </w:rPr>
        <w:t>r Einsicht genommen, aber keine Stellungnahme abgegeben.</w:t>
      </w:r>
    </w:p>
    <w:p w:rsidR="00946527" w:rsidRPr="005B5B77" w:rsidRDefault="00946527" w:rsidP="00BE6F1B">
      <w:pPr>
        <w:overflowPunct/>
        <w:ind w:right="5"/>
        <w:textAlignment w:val="auto"/>
        <w:rPr>
          <w:rFonts w:cs="Arial"/>
          <w:szCs w:val="24"/>
          <w:lang w:eastAsia="en-US"/>
        </w:rPr>
      </w:pPr>
      <w:r w:rsidRPr="005B5B77">
        <w:rPr>
          <w:rFonts w:cs="Arial"/>
          <w:szCs w:val="24"/>
          <w:lang w:eastAsia="en-US"/>
        </w:rPr>
        <w:t>W</w:t>
      </w:r>
      <w:r w:rsidR="00E63AC0" w:rsidRPr="005B5B77">
        <w:rPr>
          <w:rFonts w:cs="Arial"/>
          <w:szCs w:val="24"/>
          <w:lang w:eastAsia="en-US"/>
        </w:rPr>
        <w:t>ährend der öffentlichen Auslegung</w:t>
      </w:r>
      <w:r w:rsidR="0012698C" w:rsidRPr="005B5B77">
        <w:rPr>
          <w:rFonts w:cs="Arial"/>
          <w:szCs w:val="24"/>
          <w:lang w:eastAsia="en-US"/>
        </w:rPr>
        <w:t>en</w:t>
      </w:r>
      <w:r w:rsidR="00E63AC0" w:rsidRPr="005B5B77">
        <w:rPr>
          <w:rFonts w:cs="Arial"/>
          <w:szCs w:val="24"/>
          <w:lang w:eastAsia="en-US"/>
        </w:rPr>
        <w:t xml:space="preserve"> </w:t>
      </w:r>
      <w:r w:rsidRPr="005B5B77">
        <w:rPr>
          <w:rFonts w:cs="Arial"/>
          <w:szCs w:val="24"/>
          <w:lang w:eastAsia="en-US"/>
        </w:rPr>
        <w:t xml:space="preserve">wurde </w:t>
      </w:r>
      <w:r w:rsidR="00E63AC0" w:rsidRPr="005B5B77">
        <w:rPr>
          <w:rFonts w:cs="Arial"/>
          <w:szCs w:val="24"/>
          <w:lang w:eastAsia="en-US"/>
        </w:rPr>
        <w:t xml:space="preserve">durch </w:t>
      </w:r>
      <w:r w:rsidRPr="005B5B77">
        <w:rPr>
          <w:rFonts w:cs="Arial"/>
          <w:szCs w:val="24"/>
          <w:lang w:eastAsia="en-US"/>
        </w:rPr>
        <w:t>keine</w:t>
      </w:r>
      <w:r w:rsidR="00E63AC0" w:rsidRPr="005B5B77">
        <w:rPr>
          <w:rFonts w:cs="Arial"/>
          <w:szCs w:val="24"/>
          <w:lang w:eastAsia="en-US"/>
        </w:rPr>
        <w:t xml:space="preserve"> Bürger Einsicht genommen</w:t>
      </w:r>
      <w:r w:rsidRPr="005B5B77">
        <w:rPr>
          <w:rFonts w:cs="Arial"/>
          <w:szCs w:val="24"/>
          <w:lang w:eastAsia="en-US"/>
        </w:rPr>
        <w:t>.</w:t>
      </w:r>
    </w:p>
    <w:p w:rsidR="00E63AC0" w:rsidRPr="005B5B77" w:rsidRDefault="00E63AC0" w:rsidP="00BE6F1B">
      <w:pPr>
        <w:overflowPunct/>
        <w:ind w:right="5"/>
        <w:textAlignment w:val="auto"/>
        <w:rPr>
          <w:rFonts w:cs="Arial"/>
          <w:szCs w:val="24"/>
          <w:lang w:eastAsia="en-US"/>
        </w:rPr>
      </w:pPr>
    </w:p>
    <w:p w:rsidR="00E63AC0" w:rsidRPr="005B5B77" w:rsidRDefault="00E63AC0" w:rsidP="00BE6F1B">
      <w:pPr>
        <w:overflowPunct/>
        <w:ind w:right="5"/>
        <w:textAlignment w:val="auto"/>
        <w:rPr>
          <w:rFonts w:cs="Arial"/>
          <w:b/>
          <w:bCs/>
          <w:szCs w:val="24"/>
          <w:lang w:eastAsia="en-US"/>
        </w:rPr>
      </w:pPr>
      <w:r w:rsidRPr="005B5B77">
        <w:rPr>
          <w:rFonts w:cs="Arial"/>
          <w:b/>
          <w:bCs/>
          <w:szCs w:val="24"/>
          <w:lang w:eastAsia="en-US"/>
        </w:rPr>
        <w:t>3. Ergebnisse der Behördenbeteiligung und ihre Berücksichtigung</w:t>
      </w:r>
    </w:p>
    <w:p w:rsidR="00E63AC0" w:rsidRPr="005B5B77" w:rsidRDefault="00E63AC0" w:rsidP="00BE6F1B">
      <w:pPr>
        <w:overflowPunct/>
        <w:ind w:right="5"/>
        <w:textAlignment w:val="auto"/>
        <w:rPr>
          <w:rFonts w:cs="Arial"/>
          <w:szCs w:val="24"/>
          <w:lang w:eastAsia="en-US"/>
        </w:rPr>
      </w:pPr>
    </w:p>
    <w:p w:rsidR="00F67F68" w:rsidRPr="005B5B77" w:rsidRDefault="00E63AC0" w:rsidP="00BE6F1B">
      <w:pPr>
        <w:overflowPunct/>
        <w:ind w:right="5"/>
        <w:textAlignment w:val="auto"/>
        <w:rPr>
          <w:rFonts w:cs="Arial"/>
          <w:szCs w:val="24"/>
          <w:lang w:eastAsia="en-US"/>
        </w:rPr>
      </w:pPr>
      <w:r w:rsidRPr="005B5B77">
        <w:rPr>
          <w:rFonts w:cs="Arial"/>
          <w:szCs w:val="24"/>
          <w:lang w:eastAsia="en-US"/>
        </w:rPr>
        <w:t xml:space="preserve">Die Träger öffentlicher Belange wurden gemäß § 4 Abs. 1 BauGB mit Anschreiben vom </w:t>
      </w:r>
      <w:r w:rsidR="0012698C" w:rsidRPr="005B5B77">
        <w:rPr>
          <w:rFonts w:cs="Arial"/>
          <w:szCs w:val="24"/>
          <w:lang w:eastAsia="en-US"/>
        </w:rPr>
        <w:t>28</w:t>
      </w:r>
      <w:r w:rsidRPr="005B5B77">
        <w:rPr>
          <w:rFonts w:cs="Arial"/>
          <w:szCs w:val="24"/>
          <w:lang w:eastAsia="en-US"/>
        </w:rPr>
        <w:t>.0</w:t>
      </w:r>
      <w:r w:rsidR="0012698C" w:rsidRPr="005B5B77">
        <w:rPr>
          <w:rFonts w:cs="Arial"/>
          <w:szCs w:val="24"/>
          <w:lang w:eastAsia="en-US"/>
        </w:rPr>
        <w:t>5</w:t>
      </w:r>
      <w:r w:rsidRPr="005B5B77">
        <w:rPr>
          <w:rFonts w:cs="Arial"/>
          <w:szCs w:val="24"/>
          <w:lang w:eastAsia="en-US"/>
        </w:rPr>
        <w:t>.201</w:t>
      </w:r>
      <w:r w:rsidR="0012698C" w:rsidRPr="005B5B77">
        <w:rPr>
          <w:rFonts w:cs="Arial"/>
          <w:szCs w:val="24"/>
          <w:lang w:eastAsia="en-US"/>
        </w:rPr>
        <w:t>8</w:t>
      </w:r>
      <w:r w:rsidRPr="005B5B77">
        <w:rPr>
          <w:rFonts w:cs="Arial"/>
          <w:szCs w:val="24"/>
          <w:lang w:eastAsia="en-US"/>
        </w:rPr>
        <w:t xml:space="preserve"> frühzeitig über die Planung informiert und zur Abgabe einer Stellungnahme aufgefordert. </w:t>
      </w:r>
      <w:r w:rsidR="00F4609C" w:rsidRPr="005B5B77">
        <w:rPr>
          <w:rFonts w:cs="Arial"/>
          <w:szCs w:val="24"/>
          <w:lang w:eastAsia="en-US"/>
        </w:rPr>
        <w:t>Durch 1</w:t>
      </w:r>
      <w:r w:rsidR="00F67F68" w:rsidRPr="005B5B77">
        <w:rPr>
          <w:rFonts w:cs="Arial"/>
          <w:szCs w:val="24"/>
          <w:lang w:eastAsia="en-US"/>
        </w:rPr>
        <w:t>5</w:t>
      </w:r>
      <w:r w:rsidR="00F4609C" w:rsidRPr="005B5B77">
        <w:rPr>
          <w:rFonts w:cs="Arial"/>
          <w:szCs w:val="24"/>
          <w:lang w:eastAsia="en-US"/>
        </w:rPr>
        <w:t xml:space="preserve"> Träger öffentlicher Belange wurden Stellungnahmen abgeg</w:t>
      </w:r>
      <w:r w:rsidR="00F4609C" w:rsidRPr="005B5B77">
        <w:rPr>
          <w:rFonts w:cs="Arial"/>
          <w:szCs w:val="24"/>
          <w:lang w:eastAsia="en-US"/>
        </w:rPr>
        <w:t>e</w:t>
      </w:r>
      <w:r w:rsidR="00F4609C" w:rsidRPr="005B5B77">
        <w:rPr>
          <w:rFonts w:cs="Arial"/>
          <w:szCs w:val="24"/>
          <w:lang w:eastAsia="en-US"/>
        </w:rPr>
        <w:t>ben</w:t>
      </w:r>
      <w:r w:rsidR="00F67F68" w:rsidRPr="005B5B77">
        <w:rPr>
          <w:rFonts w:cs="Arial"/>
          <w:szCs w:val="24"/>
          <w:lang w:eastAsia="en-US"/>
        </w:rPr>
        <w:t>. Die Belange wurden weitgehend in die Planung aufgenommen.</w:t>
      </w:r>
    </w:p>
    <w:p w:rsidR="00F4609C" w:rsidRPr="005B5B77" w:rsidRDefault="00F4609C" w:rsidP="00BE6F1B">
      <w:pPr>
        <w:overflowPunct/>
        <w:ind w:right="5"/>
        <w:textAlignment w:val="auto"/>
        <w:rPr>
          <w:rFonts w:cs="Arial"/>
          <w:szCs w:val="24"/>
          <w:lang w:eastAsia="en-US"/>
        </w:rPr>
      </w:pPr>
    </w:p>
    <w:p w:rsidR="00E63AC0" w:rsidRPr="005B5B77" w:rsidRDefault="00E63AC0" w:rsidP="00BE6F1B">
      <w:pPr>
        <w:overflowPunct/>
        <w:ind w:right="5"/>
        <w:textAlignment w:val="auto"/>
        <w:rPr>
          <w:rFonts w:cs="Arial"/>
          <w:szCs w:val="24"/>
          <w:lang w:eastAsia="en-US"/>
        </w:rPr>
      </w:pPr>
      <w:r w:rsidRPr="005B5B77">
        <w:rPr>
          <w:rFonts w:cs="Arial"/>
          <w:szCs w:val="24"/>
          <w:lang w:eastAsia="en-US"/>
        </w:rPr>
        <w:t>Die Beteiligung der Träger öffentlicher Belange gemäß § 4 Abs. 2 BauGB erfolgte para</w:t>
      </w:r>
      <w:r w:rsidRPr="005B5B77">
        <w:rPr>
          <w:rFonts w:cs="Arial"/>
          <w:szCs w:val="24"/>
          <w:lang w:eastAsia="en-US"/>
        </w:rPr>
        <w:t>l</w:t>
      </w:r>
      <w:r w:rsidRPr="005B5B77">
        <w:rPr>
          <w:rFonts w:cs="Arial"/>
          <w:szCs w:val="24"/>
          <w:lang w:eastAsia="en-US"/>
        </w:rPr>
        <w:t xml:space="preserve">lel zur öffentlichen Auslegung des Planentwurfes vom </w:t>
      </w:r>
      <w:r w:rsidR="00F67F68" w:rsidRPr="005B5B77">
        <w:rPr>
          <w:rFonts w:cs="Arial"/>
          <w:szCs w:val="24"/>
          <w:lang w:eastAsia="en-US"/>
        </w:rPr>
        <w:t>01.10. bis 01.11.2018</w:t>
      </w:r>
      <w:r w:rsidRPr="005B5B77">
        <w:rPr>
          <w:rFonts w:cs="Arial"/>
          <w:szCs w:val="24"/>
          <w:lang w:eastAsia="en-US"/>
        </w:rPr>
        <w:t xml:space="preserve">. </w:t>
      </w:r>
      <w:r w:rsidRPr="005B5B77">
        <w:rPr>
          <w:rFonts w:cs="Arial"/>
          <w:szCs w:val="24"/>
          <w:lang w:eastAsia="en-US"/>
        </w:rPr>
        <w:br/>
        <w:t xml:space="preserve">Die Behörden wurden mit Schreiben vom </w:t>
      </w:r>
      <w:r w:rsidR="00E547AE" w:rsidRPr="005B5B77">
        <w:rPr>
          <w:rFonts w:cs="Arial"/>
          <w:szCs w:val="24"/>
          <w:lang w:eastAsia="en-US"/>
        </w:rPr>
        <w:t>2</w:t>
      </w:r>
      <w:r w:rsidR="00F67F68" w:rsidRPr="005B5B77">
        <w:rPr>
          <w:rFonts w:cs="Arial"/>
          <w:szCs w:val="24"/>
          <w:lang w:eastAsia="en-US"/>
        </w:rPr>
        <w:t>4</w:t>
      </w:r>
      <w:r w:rsidRPr="005B5B77">
        <w:rPr>
          <w:rFonts w:cs="Arial"/>
          <w:szCs w:val="24"/>
          <w:lang w:eastAsia="en-US"/>
        </w:rPr>
        <w:t>.</w:t>
      </w:r>
      <w:r w:rsidR="00F4609C" w:rsidRPr="005B5B77">
        <w:rPr>
          <w:rFonts w:cs="Arial"/>
          <w:szCs w:val="24"/>
          <w:lang w:eastAsia="en-US"/>
        </w:rPr>
        <w:t>0</w:t>
      </w:r>
      <w:r w:rsidR="00F67F68" w:rsidRPr="005B5B77">
        <w:rPr>
          <w:rFonts w:cs="Arial"/>
          <w:szCs w:val="24"/>
          <w:lang w:eastAsia="en-US"/>
        </w:rPr>
        <w:t>9</w:t>
      </w:r>
      <w:r w:rsidRPr="005B5B77">
        <w:rPr>
          <w:rFonts w:cs="Arial"/>
          <w:szCs w:val="24"/>
          <w:lang w:eastAsia="en-US"/>
        </w:rPr>
        <w:t>.201</w:t>
      </w:r>
      <w:r w:rsidR="00F67F68" w:rsidRPr="005B5B77">
        <w:rPr>
          <w:rFonts w:cs="Arial"/>
          <w:szCs w:val="24"/>
          <w:lang w:eastAsia="en-US"/>
        </w:rPr>
        <w:t>8</w:t>
      </w:r>
      <w:r w:rsidRPr="005B5B77">
        <w:rPr>
          <w:rFonts w:cs="Arial"/>
          <w:szCs w:val="24"/>
          <w:lang w:eastAsia="en-US"/>
        </w:rPr>
        <w:t xml:space="preserve"> über die öffentliche Auslegung informiert. </w:t>
      </w:r>
    </w:p>
    <w:p w:rsidR="00E63AC0" w:rsidRPr="005B5B77" w:rsidRDefault="00E63AC0">
      <w:pPr>
        <w:pStyle w:val="OB"/>
        <w:ind w:left="0"/>
        <w:rPr>
          <w:rFonts w:cs="Arial"/>
          <w:szCs w:val="24"/>
          <w:lang w:eastAsia="en-US"/>
        </w:rPr>
      </w:pPr>
    </w:p>
    <w:p w:rsidR="00E63AC0" w:rsidRPr="005B5B77" w:rsidRDefault="00E63AC0" w:rsidP="00FF217A">
      <w:pPr>
        <w:overflowPunct/>
        <w:ind w:right="5"/>
        <w:textAlignment w:val="auto"/>
        <w:rPr>
          <w:rFonts w:cs="Arial"/>
          <w:b/>
          <w:bCs/>
          <w:szCs w:val="24"/>
          <w:lang w:eastAsia="en-US"/>
        </w:rPr>
      </w:pPr>
    </w:p>
    <w:p w:rsidR="00E63AC0" w:rsidRPr="005B5B77" w:rsidRDefault="00E63AC0" w:rsidP="00FF217A">
      <w:pPr>
        <w:overflowPunct/>
        <w:ind w:right="5"/>
        <w:textAlignment w:val="auto"/>
        <w:rPr>
          <w:rFonts w:cs="Arial"/>
          <w:b/>
          <w:bCs/>
          <w:szCs w:val="24"/>
          <w:lang w:eastAsia="en-US"/>
        </w:rPr>
      </w:pPr>
      <w:r w:rsidRPr="005B5B77">
        <w:rPr>
          <w:rFonts w:cs="Arial"/>
          <w:b/>
          <w:bCs/>
          <w:szCs w:val="24"/>
          <w:lang w:eastAsia="en-US"/>
        </w:rPr>
        <w:t>4. Darlegung der grundlegenden Abwägungsentscheidungen</w:t>
      </w:r>
    </w:p>
    <w:p w:rsidR="00F4609C" w:rsidRPr="005B5B77" w:rsidRDefault="00E63AC0" w:rsidP="00F4609C">
      <w:pPr>
        <w:pStyle w:val="OB"/>
        <w:ind w:left="0"/>
        <w:jc w:val="left"/>
        <w:rPr>
          <w:rFonts w:cs="Arial"/>
          <w:szCs w:val="24"/>
          <w:lang w:eastAsia="en-US"/>
        </w:rPr>
      </w:pPr>
      <w:r w:rsidRPr="005B5B77">
        <w:rPr>
          <w:rFonts w:cs="Arial"/>
          <w:szCs w:val="24"/>
          <w:lang w:eastAsia="en-US"/>
        </w:rPr>
        <w:t xml:space="preserve">Durch Träger öffentlicher Belange wurden </w:t>
      </w:r>
      <w:r w:rsidR="00F4609C" w:rsidRPr="005B5B77">
        <w:rPr>
          <w:rFonts w:cs="Arial"/>
          <w:szCs w:val="24"/>
          <w:lang w:eastAsia="en-US"/>
        </w:rPr>
        <w:t>1</w:t>
      </w:r>
      <w:r w:rsidR="00FD02ED" w:rsidRPr="005B5B77">
        <w:rPr>
          <w:rFonts w:cs="Arial"/>
          <w:szCs w:val="24"/>
          <w:lang w:eastAsia="en-US"/>
        </w:rPr>
        <w:t>6</w:t>
      </w:r>
      <w:r w:rsidR="00F4609C" w:rsidRPr="005B5B77">
        <w:rPr>
          <w:rFonts w:cs="Arial"/>
          <w:szCs w:val="24"/>
          <w:lang w:eastAsia="en-US"/>
        </w:rPr>
        <w:t xml:space="preserve"> Stellungnahmen vorgelegt, </w:t>
      </w:r>
      <w:r w:rsidR="00FD02ED" w:rsidRPr="005B5B77">
        <w:rPr>
          <w:rFonts w:cs="Arial"/>
          <w:szCs w:val="24"/>
          <w:lang w:eastAsia="en-US"/>
        </w:rPr>
        <w:t>5</w:t>
      </w:r>
      <w:r w:rsidR="00F4609C" w:rsidRPr="005B5B77">
        <w:rPr>
          <w:rFonts w:cs="Arial"/>
          <w:szCs w:val="24"/>
          <w:lang w:eastAsia="en-US"/>
        </w:rPr>
        <w:t xml:space="preserve"> davon en</w:t>
      </w:r>
      <w:r w:rsidR="00F4609C" w:rsidRPr="005B5B77">
        <w:rPr>
          <w:rFonts w:cs="Arial"/>
          <w:szCs w:val="24"/>
          <w:lang w:eastAsia="en-US"/>
        </w:rPr>
        <w:t>t</w:t>
      </w:r>
      <w:r w:rsidR="00F4609C" w:rsidRPr="005B5B77">
        <w:rPr>
          <w:rFonts w:cs="Arial"/>
          <w:szCs w:val="24"/>
          <w:lang w:eastAsia="en-US"/>
        </w:rPr>
        <w:t>hielten abwägungsrelevante Hinweise.</w:t>
      </w:r>
    </w:p>
    <w:p w:rsidR="00FD02ED" w:rsidRPr="005B5B77" w:rsidRDefault="00B94C5E" w:rsidP="00F4609C">
      <w:pPr>
        <w:pStyle w:val="OB"/>
        <w:ind w:left="0"/>
        <w:jc w:val="left"/>
        <w:rPr>
          <w:rFonts w:cs="Arial"/>
          <w:szCs w:val="24"/>
          <w:lang w:eastAsia="en-US"/>
        </w:rPr>
      </w:pPr>
      <w:r w:rsidRPr="005B5B77">
        <w:rPr>
          <w:rFonts w:cs="Arial"/>
          <w:szCs w:val="24"/>
          <w:lang w:eastAsia="en-US"/>
        </w:rPr>
        <w:t xml:space="preserve">Die Stellungnahme des </w:t>
      </w:r>
      <w:r w:rsidRPr="005B5B77">
        <w:rPr>
          <w:rFonts w:cs="Arial"/>
          <w:b/>
          <w:szCs w:val="24"/>
          <w:lang w:eastAsia="en-US"/>
        </w:rPr>
        <w:t>Landratsamtes Sächsische Schweiz – Osterzgebirge</w:t>
      </w:r>
      <w:r w:rsidRPr="005B5B77">
        <w:rPr>
          <w:rFonts w:cs="Arial"/>
          <w:szCs w:val="24"/>
          <w:lang w:eastAsia="en-US"/>
        </w:rPr>
        <w:t xml:space="preserve"> en</w:t>
      </w:r>
      <w:r w:rsidRPr="005B5B77">
        <w:rPr>
          <w:rFonts w:cs="Arial"/>
          <w:szCs w:val="24"/>
          <w:lang w:eastAsia="en-US"/>
        </w:rPr>
        <w:t>t</w:t>
      </w:r>
      <w:r w:rsidRPr="005B5B77">
        <w:rPr>
          <w:rFonts w:cs="Arial"/>
          <w:szCs w:val="24"/>
          <w:lang w:eastAsia="en-US"/>
        </w:rPr>
        <w:t>hielt in den Fachbereichen Gewässerschutz, Naturschutz</w:t>
      </w:r>
      <w:r w:rsidR="000E1E20" w:rsidRPr="005B5B77">
        <w:rPr>
          <w:rFonts w:cs="Arial"/>
          <w:szCs w:val="24"/>
          <w:lang w:eastAsia="en-US"/>
        </w:rPr>
        <w:t>,</w:t>
      </w:r>
      <w:r w:rsidRPr="005B5B77">
        <w:rPr>
          <w:rFonts w:cs="Arial"/>
          <w:szCs w:val="24"/>
          <w:lang w:eastAsia="en-US"/>
        </w:rPr>
        <w:t xml:space="preserve"> </w:t>
      </w:r>
      <w:r w:rsidR="000E1E20" w:rsidRPr="005B5B77">
        <w:rPr>
          <w:rFonts w:cs="Arial"/>
          <w:szCs w:val="24"/>
          <w:lang w:eastAsia="en-US"/>
        </w:rPr>
        <w:t>sowie A</w:t>
      </w:r>
      <w:r w:rsidRPr="005B5B77">
        <w:rPr>
          <w:rFonts w:cs="Arial"/>
          <w:szCs w:val="24"/>
          <w:lang w:eastAsia="en-US"/>
        </w:rPr>
        <w:t>bfall, Altlasten B</w:t>
      </w:r>
      <w:r w:rsidRPr="005B5B77">
        <w:rPr>
          <w:rFonts w:cs="Arial"/>
          <w:szCs w:val="24"/>
          <w:lang w:eastAsia="en-US"/>
        </w:rPr>
        <w:t>o</w:t>
      </w:r>
      <w:r w:rsidRPr="005B5B77">
        <w:rPr>
          <w:rFonts w:cs="Arial"/>
          <w:szCs w:val="24"/>
          <w:lang w:eastAsia="en-US"/>
        </w:rPr>
        <w:t>denschutz beachtenswerte Anregungen.</w:t>
      </w:r>
    </w:p>
    <w:p w:rsidR="000E1E20" w:rsidRPr="005B5B77" w:rsidRDefault="000E1E20" w:rsidP="00F4609C">
      <w:pPr>
        <w:pStyle w:val="OB"/>
        <w:ind w:left="0"/>
        <w:jc w:val="left"/>
        <w:rPr>
          <w:rFonts w:cs="Arial"/>
          <w:szCs w:val="24"/>
          <w:lang w:eastAsia="en-US"/>
        </w:rPr>
      </w:pPr>
    </w:p>
    <w:p w:rsidR="00B94C5E" w:rsidRPr="005B5B77" w:rsidRDefault="00B94C5E" w:rsidP="00F4609C">
      <w:pPr>
        <w:pStyle w:val="OB"/>
        <w:ind w:left="0"/>
        <w:jc w:val="left"/>
        <w:rPr>
          <w:rFonts w:cs="Arial"/>
          <w:szCs w:val="24"/>
          <w:lang w:eastAsia="en-US"/>
        </w:rPr>
      </w:pPr>
      <w:r w:rsidRPr="005B5B77">
        <w:rPr>
          <w:rFonts w:cs="Arial"/>
          <w:szCs w:val="24"/>
          <w:lang w:eastAsia="en-US"/>
        </w:rPr>
        <w:t xml:space="preserve">Im </w:t>
      </w:r>
      <w:r w:rsidRPr="005B5B77">
        <w:rPr>
          <w:rFonts w:cs="Arial"/>
          <w:b/>
          <w:szCs w:val="24"/>
          <w:lang w:eastAsia="en-US"/>
        </w:rPr>
        <w:t>Fachbereich Gewässerschutz</w:t>
      </w:r>
      <w:r w:rsidRPr="005B5B77">
        <w:rPr>
          <w:rFonts w:cs="Arial"/>
          <w:szCs w:val="24"/>
          <w:lang w:eastAsia="en-US"/>
        </w:rPr>
        <w:t xml:space="preserve"> wurde die Erweiterung des Regenrückhaltebeckens durch eine ergänzende Fachplanung planungsrechtlich gesichert.</w:t>
      </w:r>
    </w:p>
    <w:p w:rsidR="000E1E20" w:rsidRPr="005B5B77" w:rsidRDefault="000E1E20" w:rsidP="00F4609C">
      <w:pPr>
        <w:pStyle w:val="OB"/>
        <w:ind w:left="0"/>
        <w:jc w:val="left"/>
        <w:rPr>
          <w:rFonts w:cs="Arial"/>
          <w:szCs w:val="24"/>
          <w:lang w:eastAsia="en-US"/>
        </w:rPr>
      </w:pPr>
    </w:p>
    <w:p w:rsidR="00F557A2" w:rsidRPr="005B5B77" w:rsidRDefault="00B94C5E" w:rsidP="00F4609C">
      <w:pPr>
        <w:pStyle w:val="OB"/>
        <w:ind w:left="0"/>
        <w:jc w:val="left"/>
        <w:rPr>
          <w:rFonts w:cs="Arial"/>
          <w:szCs w:val="24"/>
          <w:lang w:eastAsia="en-US"/>
        </w:rPr>
      </w:pPr>
      <w:r w:rsidRPr="005B5B77">
        <w:rPr>
          <w:rFonts w:cs="Arial"/>
          <w:szCs w:val="24"/>
          <w:lang w:eastAsia="en-US"/>
        </w:rPr>
        <w:t xml:space="preserve">Durch das </w:t>
      </w:r>
      <w:r w:rsidRPr="005B5B77">
        <w:rPr>
          <w:rFonts w:cs="Arial"/>
          <w:b/>
          <w:szCs w:val="24"/>
          <w:lang w:eastAsia="en-US"/>
        </w:rPr>
        <w:t>Referat Naturschutz</w:t>
      </w:r>
      <w:r w:rsidRPr="005B5B77">
        <w:rPr>
          <w:rFonts w:cs="Arial"/>
          <w:szCs w:val="24"/>
          <w:lang w:eastAsia="en-US"/>
        </w:rPr>
        <w:t xml:space="preserve"> wurden über die Stellungnahme zum Vorentwurf we</w:t>
      </w:r>
      <w:r w:rsidRPr="005B5B77">
        <w:rPr>
          <w:rFonts w:cs="Arial"/>
          <w:szCs w:val="24"/>
          <w:lang w:eastAsia="en-US"/>
        </w:rPr>
        <w:t>i</w:t>
      </w:r>
      <w:r w:rsidRPr="005B5B77">
        <w:rPr>
          <w:rFonts w:cs="Arial"/>
          <w:szCs w:val="24"/>
          <w:lang w:eastAsia="en-US"/>
        </w:rPr>
        <w:t>tergehende Forderungen zu Ausgleichs- und Ersatzmaßnahmen vorgetragen. Sie wu</w:t>
      </w:r>
      <w:r w:rsidRPr="005B5B77">
        <w:rPr>
          <w:rFonts w:cs="Arial"/>
          <w:szCs w:val="24"/>
          <w:lang w:eastAsia="en-US"/>
        </w:rPr>
        <w:t>r</w:t>
      </w:r>
      <w:r w:rsidRPr="005B5B77">
        <w:rPr>
          <w:rFonts w:cs="Arial"/>
          <w:szCs w:val="24"/>
          <w:lang w:eastAsia="en-US"/>
        </w:rPr>
        <w:t xml:space="preserve">den durch </w:t>
      </w:r>
      <w:r w:rsidR="00F557A2" w:rsidRPr="005B5B77">
        <w:rPr>
          <w:rFonts w:cs="Arial"/>
          <w:szCs w:val="24"/>
          <w:lang w:eastAsia="en-US"/>
        </w:rPr>
        <w:t>die Ergänzung des Umweltberichtes, der Textlichen Festsetzungen und der Begründung hinsichtlich weiterer externer Ersatzmaßnahme</w:t>
      </w:r>
      <w:r w:rsidR="00850F3D">
        <w:rPr>
          <w:rFonts w:cs="Arial"/>
          <w:szCs w:val="24"/>
          <w:lang w:eastAsia="en-US"/>
        </w:rPr>
        <w:t>n</w:t>
      </w:r>
      <w:r w:rsidR="00F557A2" w:rsidRPr="005B5B77">
        <w:rPr>
          <w:rFonts w:cs="Arial"/>
          <w:szCs w:val="24"/>
          <w:lang w:eastAsia="en-US"/>
        </w:rPr>
        <w:t xml:space="preserve"> außerhalb des Plangebi</w:t>
      </w:r>
      <w:r w:rsidR="00F557A2" w:rsidRPr="005B5B77">
        <w:rPr>
          <w:rFonts w:cs="Arial"/>
          <w:szCs w:val="24"/>
          <w:lang w:eastAsia="en-US"/>
        </w:rPr>
        <w:t>e</w:t>
      </w:r>
      <w:r w:rsidR="00F557A2" w:rsidRPr="005B5B77">
        <w:rPr>
          <w:rFonts w:cs="Arial"/>
          <w:szCs w:val="24"/>
          <w:lang w:eastAsia="en-US"/>
        </w:rPr>
        <w:t>tes – Sanierung eines weiteren Teiches in Polenz – Rechnung getragen.</w:t>
      </w:r>
      <w:r w:rsidR="00F557A2" w:rsidRPr="005B5B77">
        <w:rPr>
          <w:rFonts w:cs="Arial"/>
          <w:szCs w:val="24"/>
          <w:lang w:eastAsia="en-US"/>
        </w:rPr>
        <w:br/>
        <w:t>Durch den Artenschutzfachbeitrag vorgeschlagene Maßnahmen wie Montage von Fl</w:t>
      </w:r>
      <w:r w:rsidR="00F557A2" w:rsidRPr="005B5B77">
        <w:rPr>
          <w:rFonts w:cs="Arial"/>
          <w:szCs w:val="24"/>
          <w:lang w:eastAsia="en-US"/>
        </w:rPr>
        <w:t>e</w:t>
      </w:r>
      <w:r w:rsidR="00F557A2" w:rsidRPr="005B5B77">
        <w:rPr>
          <w:rFonts w:cs="Arial"/>
          <w:szCs w:val="24"/>
          <w:lang w:eastAsia="en-US"/>
        </w:rPr>
        <w:t>dermausquartieren, Nistplätze für Höhlenbrüter und Schaffung eines Ersatzhabitates f</w:t>
      </w:r>
      <w:r w:rsidR="000E1E20" w:rsidRPr="005B5B77">
        <w:rPr>
          <w:rFonts w:cs="Arial"/>
          <w:szCs w:val="24"/>
          <w:lang w:eastAsia="en-US"/>
        </w:rPr>
        <w:t>ür Amphi</w:t>
      </w:r>
      <w:r w:rsidR="00F557A2" w:rsidRPr="005B5B77">
        <w:rPr>
          <w:rFonts w:cs="Arial"/>
          <w:szCs w:val="24"/>
          <w:lang w:eastAsia="en-US"/>
        </w:rPr>
        <w:t>bien wurde</w:t>
      </w:r>
      <w:r w:rsidR="000E1E20" w:rsidRPr="005B5B77">
        <w:rPr>
          <w:rFonts w:cs="Arial"/>
          <w:szCs w:val="24"/>
          <w:lang w:eastAsia="en-US"/>
        </w:rPr>
        <w:t>n</w:t>
      </w:r>
      <w:r w:rsidR="00F557A2" w:rsidRPr="005B5B77">
        <w:rPr>
          <w:rFonts w:cs="Arial"/>
          <w:szCs w:val="24"/>
          <w:lang w:eastAsia="en-US"/>
        </w:rPr>
        <w:t xml:space="preserve"> ebenfalls </w:t>
      </w:r>
      <w:r w:rsidR="000E1E20" w:rsidRPr="005B5B77">
        <w:rPr>
          <w:rFonts w:cs="Arial"/>
          <w:szCs w:val="24"/>
          <w:lang w:eastAsia="en-US"/>
        </w:rPr>
        <w:t>gesichert.</w:t>
      </w:r>
    </w:p>
    <w:p w:rsidR="00B94C5E" w:rsidRPr="005B5B77" w:rsidRDefault="00F557A2" w:rsidP="00F4609C">
      <w:pPr>
        <w:pStyle w:val="OB"/>
        <w:ind w:left="0"/>
        <w:jc w:val="left"/>
        <w:rPr>
          <w:rFonts w:cs="Arial"/>
          <w:szCs w:val="24"/>
          <w:lang w:eastAsia="en-US"/>
        </w:rPr>
      </w:pPr>
      <w:r w:rsidRPr="005B5B77">
        <w:rPr>
          <w:rFonts w:cs="Arial"/>
          <w:szCs w:val="24"/>
          <w:lang w:eastAsia="en-US"/>
        </w:rPr>
        <w:t xml:space="preserve"> </w:t>
      </w:r>
    </w:p>
    <w:p w:rsidR="00FD02ED" w:rsidRPr="005B5B77" w:rsidRDefault="00F4609C" w:rsidP="00F4609C">
      <w:pPr>
        <w:pStyle w:val="OB"/>
        <w:ind w:left="0"/>
        <w:jc w:val="left"/>
        <w:rPr>
          <w:rFonts w:cs="Arial"/>
          <w:szCs w:val="24"/>
          <w:lang w:eastAsia="en-US"/>
        </w:rPr>
      </w:pPr>
      <w:r w:rsidRPr="005B5B77">
        <w:rPr>
          <w:rFonts w:cs="Arial"/>
          <w:szCs w:val="24"/>
          <w:lang w:eastAsia="en-US"/>
        </w:rPr>
        <w:t>Das Hauptaugenmerk wurde auf die Stellungna</w:t>
      </w:r>
      <w:r w:rsidR="00850F3D">
        <w:rPr>
          <w:rFonts w:cs="Arial"/>
          <w:szCs w:val="24"/>
          <w:lang w:eastAsia="en-US"/>
        </w:rPr>
        <w:t>h</w:t>
      </w:r>
      <w:r w:rsidRPr="005B5B77">
        <w:rPr>
          <w:rFonts w:cs="Arial"/>
          <w:szCs w:val="24"/>
          <w:lang w:eastAsia="en-US"/>
        </w:rPr>
        <w:t xml:space="preserve">me des Landratsamtes, </w:t>
      </w:r>
      <w:r w:rsidRPr="005B5B77">
        <w:rPr>
          <w:rFonts w:cs="Arial"/>
          <w:b/>
          <w:szCs w:val="24"/>
          <w:lang w:eastAsia="en-US"/>
        </w:rPr>
        <w:t>Fachbereich Abfall, Boden</w:t>
      </w:r>
      <w:r w:rsidR="000E1E20" w:rsidRPr="005B5B77">
        <w:rPr>
          <w:rFonts w:cs="Arial"/>
          <w:b/>
          <w:szCs w:val="24"/>
          <w:lang w:eastAsia="en-US"/>
        </w:rPr>
        <w:t>,</w:t>
      </w:r>
      <w:r w:rsidRPr="005B5B77">
        <w:rPr>
          <w:rFonts w:cs="Arial"/>
          <w:b/>
          <w:szCs w:val="24"/>
          <w:lang w:eastAsia="en-US"/>
        </w:rPr>
        <w:t xml:space="preserve"> Altlasten</w:t>
      </w:r>
      <w:r w:rsidRPr="005B5B77">
        <w:rPr>
          <w:rFonts w:cs="Arial"/>
          <w:szCs w:val="24"/>
          <w:lang w:eastAsia="en-US"/>
        </w:rPr>
        <w:t xml:space="preserve"> gelegt. </w:t>
      </w:r>
    </w:p>
    <w:p w:rsidR="00FD02ED" w:rsidRPr="005B5B77" w:rsidRDefault="000E1E20" w:rsidP="00F4609C">
      <w:pPr>
        <w:pStyle w:val="OB"/>
        <w:ind w:left="0"/>
        <w:jc w:val="left"/>
        <w:rPr>
          <w:rFonts w:cs="Arial"/>
          <w:szCs w:val="24"/>
          <w:lang w:eastAsia="en-US"/>
        </w:rPr>
      </w:pPr>
      <w:r w:rsidRPr="005B5B77">
        <w:rPr>
          <w:rFonts w:cs="Arial"/>
          <w:szCs w:val="24"/>
          <w:lang w:eastAsia="en-US"/>
        </w:rPr>
        <w:t>Hier wurden die Ergebnisse des Altlastensanierungskonzeptes in die Planung eing</w:t>
      </w:r>
      <w:r w:rsidRPr="005B5B77">
        <w:rPr>
          <w:rFonts w:cs="Arial"/>
          <w:szCs w:val="24"/>
          <w:lang w:eastAsia="en-US"/>
        </w:rPr>
        <w:t>e</w:t>
      </w:r>
      <w:r w:rsidRPr="005B5B77">
        <w:rPr>
          <w:rFonts w:cs="Arial"/>
          <w:szCs w:val="24"/>
          <w:lang w:eastAsia="en-US"/>
        </w:rPr>
        <w:t>stellt.</w:t>
      </w:r>
    </w:p>
    <w:p w:rsidR="00FD02ED" w:rsidRPr="005B5B77" w:rsidRDefault="00FD02ED" w:rsidP="00F4609C">
      <w:pPr>
        <w:pStyle w:val="OB"/>
        <w:ind w:left="0"/>
        <w:jc w:val="left"/>
        <w:rPr>
          <w:rFonts w:cs="Arial"/>
          <w:szCs w:val="24"/>
          <w:lang w:eastAsia="en-US"/>
        </w:rPr>
      </w:pPr>
    </w:p>
    <w:p w:rsidR="00696162" w:rsidRPr="005B5B77" w:rsidRDefault="00696162" w:rsidP="00F4609C">
      <w:pPr>
        <w:pStyle w:val="OB"/>
        <w:ind w:left="0"/>
        <w:jc w:val="left"/>
        <w:rPr>
          <w:rFonts w:cs="Arial"/>
          <w:szCs w:val="24"/>
          <w:lang w:eastAsia="en-US"/>
        </w:rPr>
      </w:pPr>
      <w:r w:rsidRPr="005B5B77">
        <w:rPr>
          <w:rFonts w:cs="Arial"/>
          <w:szCs w:val="24"/>
          <w:lang w:eastAsia="en-US"/>
        </w:rPr>
        <w:t xml:space="preserve">Nicht gefolgt wurde der Argumentation der </w:t>
      </w:r>
      <w:r w:rsidRPr="005B5B77">
        <w:rPr>
          <w:rFonts w:cs="Arial"/>
          <w:b/>
          <w:szCs w:val="24"/>
          <w:lang w:eastAsia="en-US"/>
        </w:rPr>
        <w:t>Landesdirektion Sachsen</w:t>
      </w:r>
      <w:r w:rsidRPr="005B5B77">
        <w:rPr>
          <w:rFonts w:cs="Arial"/>
          <w:szCs w:val="24"/>
          <w:lang w:eastAsia="en-US"/>
        </w:rPr>
        <w:t xml:space="preserve"> mit der Ford</w:t>
      </w:r>
      <w:r w:rsidRPr="005B5B77">
        <w:rPr>
          <w:rFonts w:cs="Arial"/>
          <w:szCs w:val="24"/>
          <w:lang w:eastAsia="en-US"/>
        </w:rPr>
        <w:t>e</w:t>
      </w:r>
      <w:r w:rsidRPr="005B5B77">
        <w:rPr>
          <w:rFonts w:cs="Arial"/>
          <w:szCs w:val="24"/>
          <w:lang w:eastAsia="en-US"/>
        </w:rPr>
        <w:t>rung des Ausschlusses von Einzelhandelsbetrieben jeglicher Art. Das Industriegebiet liegt Luftlinie 1,5 km vom Stadtzentrum und ca. 1,3 km vom nächstgelegenen Ei</w:t>
      </w:r>
      <w:r w:rsidRPr="005B5B77">
        <w:rPr>
          <w:rFonts w:cs="Arial"/>
          <w:szCs w:val="24"/>
          <w:lang w:eastAsia="en-US"/>
        </w:rPr>
        <w:t>n</w:t>
      </w:r>
      <w:r w:rsidRPr="005B5B77">
        <w:rPr>
          <w:rFonts w:cs="Arial"/>
          <w:szCs w:val="24"/>
          <w:lang w:eastAsia="en-US"/>
        </w:rPr>
        <w:t xml:space="preserve">kaufsmarkt </w:t>
      </w:r>
      <w:r w:rsidR="004F3030" w:rsidRPr="005B5B77">
        <w:rPr>
          <w:rFonts w:cs="Arial"/>
          <w:szCs w:val="24"/>
          <w:lang w:eastAsia="en-US"/>
        </w:rPr>
        <w:t>entfernt. Industrieverkauf und Nahversorgung im Gebiet sollen gegeben sein.</w:t>
      </w:r>
    </w:p>
    <w:p w:rsidR="000E1E20" w:rsidRPr="005B5B77" w:rsidRDefault="000E1E20" w:rsidP="00F4609C">
      <w:pPr>
        <w:pStyle w:val="OB"/>
        <w:ind w:left="0"/>
        <w:jc w:val="left"/>
        <w:rPr>
          <w:rFonts w:cs="Arial"/>
          <w:szCs w:val="24"/>
          <w:lang w:eastAsia="en-US"/>
        </w:rPr>
      </w:pPr>
    </w:p>
    <w:p w:rsidR="000E1E20" w:rsidRPr="005B5B77" w:rsidRDefault="004F3030" w:rsidP="00F4609C">
      <w:pPr>
        <w:pStyle w:val="OB"/>
        <w:ind w:left="0"/>
        <w:jc w:val="left"/>
        <w:rPr>
          <w:rFonts w:cs="Arial"/>
          <w:szCs w:val="24"/>
          <w:lang w:eastAsia="en-US"/>
        </w:rPr>
      </w:pPr>
      <w:r w:rsidRPr="005B5B77">
        <w:rPr>
          <w:rFonts w:cs="Arial"/>
          <w:szCs w:val="24"/>
          <w:lang w:eastAsia="en-US"/>
        </w:rPr>
        <w:t>Hinweise de</w:t>
      </w:r>
      <w:r w:rsidR="000E1E20" w:rsidRPr="005B5B77">
        <w:rPr>
          <w:rFonts w:cs="Arial"/>
          <w:szCs w:val="24"/>
          <w:lang w:eastAsia="en-US"/>
        </w:rPr>
        <w:t xml:space="preserve">r </w:t>
      </w:r>
      <w:r w:rsidR="000E1E20" w:rsidRPr="005B5B77">
        <w:rPr>
          <w:rFonts w:cs="Arial"/>
          <w:b/>
          <w:szCs w:val="24"/>
          <w:lang w:eastAsia="en-US"/>
        </w:rPr>
        <w:t xml:space="preserve">WASS </w:t>
      </w:r>
      <w:r w:rsidR="00575CB2" w:rsidRPr="005B5B77">
        <w:rPr>
          <w:rFonts w:cs="Arial"/>
          <w:b/>
          <w:szCs w:val="24"/>
          <w:lang w:eastAsia="en-US"/>
        </w:rPr>
        <w:t>GmbH</w:t>
      </w:r>
      <w:r w:rsidR="00575CB2" w:rsidRPr="005B5B77">
        <w:rPr>
          <w:rFonts w:cs="Arial"/>
          <w:szCs w:val="24"/>
          <w:lang w:eastAsia="en-US"/>
        </w:rPr>
        <w:t xml:space="preserve"> als Betriebsführer des Eigenbetriebes Abwasser zu den Randbedingungen des Abbruchs des ehemaligen Klärbeckens wurden in die Planung aufgenommen. </w:t>
      </w:r>
    </w:p>
    <w:p w:rsidR="000E1E20" w:rsidRPr="005B5B77" w:rsidRDefault="000E1E20" w:rsidP="00F4609C">
      <w:pPr>
        <w:pStyle w:val="OB"/>
        <w:ind w:left="0"/>
        <w:jc w:val="left"/>
        <w:rPr>
          <w:rFonts w:cs="Arial"/>
          <w:szCs w:val="24"/>
          <w:lang w:eastAsia="en-US"/>
        </w:rPr>
      </w:pPr>
    </w:p>
    <w:p w:rsidR="004F3030" w:rsidRPr="005B5B77" w:rsidRDefault="004F3030" w:rsidP="00F4609C">
      <w:pPr>
        <w:pStyle w:val="OB"/>
        <w:ind w:left="0"/>
        <w:jc w:val="left"/>
        <w:rPr>
          <w:rFonts w:cs="Arial"/>
          <w:szCs w:val="24"/>
          <w:lang w:eastAsia="en-US"/>
        </w:rPr>
      </w:pPr>
      <w:r w:rsidRPr="005B5B77">
        <w:rPr>
          <w:rFonts w:cs="Arial"/>
          <w:szCs w:val="24"/>
          <w:lang w:eastAsia="en-US"/>
        </w:rPr>
        <w:t xml:space="preserve">Seitens der </w:t>
      </w:r>
      <w:r w:rsidRPr="005B5B77">
        <w:rPr>
          <w:rFonts w:cs="Arial"/>
          <w:b/>
          <w:szCs w:val="24"/>
          <w:lang w:eastAsia="en-US"/>
        </w:rPr>
        <w:t>Deutsche Telekom Technik GmbH</w:t>
      </w:r>
      <w:r w:rsidRPr="005B5B77">
        <w:rPr>
          <w:rFonts w:cs="Arial"/>
          <w:szCs w:val="24"/>
          <w:lang w:eastAsia="en-US"/>
        </w:rPr>
        <w:t xml:space="preserve"> vorgetragene Hinweise zu Leitung</w:t>
      </w:r>
      <w:r w:rsidRPr="005B5B77">
        <w:rPr>
          <w:rFonts w:cs="Arial"/>
          <w:szCs w:val="24"/>
          <w:lang w:eastAsia="en-US"/>
        </w:rPr>
        <w:t>s</w:t>
      </w:r>
      <w:r w:rsidRPr="005B5B77">
        <w:rPr>
          <w:rFonts w:cs="Arial"/>
          <w:szCs w:val="24"/>
          <w:lang w:eastAsia="en-US"/>
        </w:rPr>
        <w:t xml:space="preserve">führungen </w:t>
      </w:r>
      <w:r w:rsidR="00575CB2" w:rsidRPr="005B5B77">
        <w:rPr>
          <w:rFonts w:cs="Arial"/>
          <w:szCs w:val="24"/>
          <w:lang w:eastAsia="en-US"/>
        </w:rPr>
        <w:t xml:space="preserve">und Koordinierung der Erschließung </w:t>
      </w:r>
      <w:r w:rsidRPr="005B5B77">
        <w:rPr>
          <w:rFonts w:cs="Arial"/>
          <w:szCs w:val="24"/>
          <w:lang w:eastAsia="en-US"/>
        </w:rPr>
        <w:t>wurden übernommen.</w:t>
      </w:r>
    </w:p>
    <w:p w:rsidR="00F4609C" w:rsidRPr="005B5B77" w:rsidRDefault="00575CB2" w:rsidP="00F4609C">
      <w:pPr>
        <w:pStyle w:val="OB"/>
        <w:ind w:left="0"/>
        <w:jc w:val="left"/>
        <w:rPr>
          <w:rFonts w:cs="Arial"/>
          <w:szCs w:val="24"/>
          <w:lang w:eastAsia="en-US"/>
        </w:rPr>
      </w:pPr>
      <w:r w:rsidRPr="005B5B77">
        <w:rPr>
          <w:rFonts w:cs="Arial"/>
          <w:szCs w:val="24"/>
          <w:lang w:eastAsia="en-US"/>
        </w:rPr>
        <w:t>Die rechtliche Sicherung de</w:t>
      </w:r>
      <w:r w:rsidR="009171E2" w:rsidRPr="005B5B77">
        <w:rPr>
          <w:rFonts w:cs="Arial"/>
          <w:szCs w:val="24"/>
          <w:lang w:eastAsia="en-US"/>
        </w:rPr>
        <w:t>r</w:t>
      </w:r>
      <w:r w:rsidRPr="005B5B77">
        <w:rPr>
          <w:rFonts w:cs="Arial"/>
          <w:szCs w:val="24"/>
          <w:lang w:eastAsia="en-US"/>
        </w:rPr>
        <w:t xml:space="preserve"> Leitungen muss durch das Unternehmen eigenständig e</w:t>
      </w:r>
      <w:r w:rsidRPr="005B5B77">
        <w:rPr>
          <w:rFonts w:cs="Arial"/>
          <w:szCs w:val="24"/>
          <w:lang w:eastAsia="en-US"/>
        </w:rPr>
        <w:t>r</w:t>
      </w:r>
      <w:r w:rsidRPr="005B5B77">
        <w:rPr>
          <w:rFonts w:cs="Arial"/>
          <w:szCs w:val="24"/>
          <w:lang w:eastAsia="en-US"/>
        </w:rPr>
        <w:t>folgen.</w:t>
      </w:r>
    </w:p>
    <w:p w:rsidR="000E1E20" w:rsidRPr="005B5B77" w:rsidRDefault="000E1E20" w:rsidP="00F4609C">
      <w:pPr>
        <w:pStyle w:val="OB"/>
        <w:ind w:left="0"/>
        <w:jc w:val="left"/>
        <w:rPr>
          <w:rFonts w:cs="Arial"/>
          <w:szCs w:val="24"/>
          <w:lang w:eastAsia="en-US"/>
        </w:rPr>
      </w:pPr>
    </w:p>
    <w:p w:rsidR="00E63AC0" w:rsidRPr="005B5B77" w:rsidRDefault="00E63AC0" w:rsidP="002F30D2">
      <w:pPr>
        <w:pStyle w:val="OB"/>
        <w:ind w:left="0"/>
        <w:jc w:val="left"/>
        <w:rPr>
          <w:rFonts w:cs="Arial"/>
          <w:szCs w:val="24"/>
          <w:lang w:eastAsia="en-US"/>
        </w:rPr>
      </w:pPr>
    </w:p>
    <w:p w:rsidR="009171E2" w:rsidRPr="005B5B77" w:rsidRDefault="00E63AC0" w:rsidP="002F30D2">
      <w:pPr>
        <w:pStyle w:val="OB"/>
        <w:ind w:left="0"/>
        <w:jc w:val="left"/>
        <w:rPr>
          <w:rFonts w:cs="Arial"/>
          <w:szCs w:val="24"/>
          <w:lang w:eastAsia="en-US"/>
        </w:rPr>
      </w:pPr>
      <w:r w:rsidRPr="005B5B77">
        <w:rPr>
          <w:rFonts w:cs="Arial"/>
          <w:szCs w:val="24"/>
          <w:lang w:eastAsia="en-US"/>
        </w:rPr>
        <w:t xml:space="preserve">Die vorgebrachten Hinweise des </w:t>
      </w:r>
      <w:r w:rsidR="002F30D2" w:rsidRPr="005B5B77">
        <w:rPr>
          <w:rFonts w:cs="Arial"/>
          <w:szCs w:val="24"/>
          <w:lang w:eastAsia="en-US"/>
        </w:rPr>
        <w:t xml:space="preserve">Landesamtes für Straßenbau und Verkehr wurden in die Textlichen Festsetzungen übernommen und somit festgeschrieben. </w:t>
      </w:r>
    </w:p>
    <w:p w:rsidR="009171E2" w:rsidRPr="005B5B77" w:rsidRDefault="009171E2" w:rsidP="002F30D2">
      <w:pPr>
        <w:pStyle w:val="OB"/>
        <w:ind w:left="0"/>
        <w:jc w:val="left"/>
        <w:rPr>
          <w:rFonts w:cs="Arial"/>
          <w:szCs w:val="24"/>
          <w:lang w:eastAsia="en-US"/>
        </w:rPr>
      </w:pPr>
    </w:p>
    <w:p w:rsidR="009171E2" w:rsidRPr="005B5B77" w:rsidRDefault="002F30D2" w:rsidP="002F30D2">
      <w:pPr>
        <w:pStyle w:val="OB"/>
        <w:ind w:left="0"/>
        <w:jc w:val="left"/>
        <w:rPr>
          <w:rFonts w:cs="Arial"/>
          <w:szCs w:val="24"/>
          <w:lang w:eastAsia="en-US"/>
        </w:rPr>
      </w:pPr>
      <w:r w:rsidRPr="005B5B77">
        <w:rPr>
          <w:rFonts w:cs="Arial"/>
          <w:szCs w:val="24"/>
          <w:lang w:eastAsia="en-US"/>
        </w:rPr>
        <w:t>Nicht gefolgt werden konnte de</w:t>
      </w:r>
      <w:r w:rsidR="009171E2" w:rsidRPr="005B5B77">
        <w:rPr>
          <w:rFonts w:cs="Arial"/>
          <w:szCs w:val="24"/>
          <w:lang w:eastAsia="en-US"/>
        </w:rPr>
        <w:t>m Verbot des Linksabbiegens von der S 154 in die Kirschallee.</w:t>
      </w:r>
      <w:r w:rsidRPr="005B5B77">
        <w:rPr>
          <w:rFonts w:cs="Arial"/>
          <w:szCs w:val="24"/>
          <w:lang w:eastAsia="en-US"/>
        </w:rPr>
        <w:t xml:space="preserve"> </w:t>
      </w:r>
    </w:p>
    <w:p w:rsidR="009171E2" w:rsidRPr="005B5B77" w:rsidRDefault="009171E2" w:rsidP="002F30D2">
      <w:pPr>
        <w:pStyle w:val="OB"/>
        <w:ind w:left="0"/>
        <w:jc w:val="left"/>
        <w:rPr>
          <w:rFonts w:cs="Arial"/>
          <w:szCs w:val="24"/>
          <w:lang w:eastAsia="en-US"/>
        </w:rPr>
      </w:pPr>
    </w:p>
    <w:p w:rsidR="00E63AC0" w:rsidRPr="005B5B77" w:rsidRDefault="00E63AC0" w:rsidP="002F30D2">
      <w:pPr>
        <w:overflowPunct/>
        <w:ind w:right="5"/>
        <w:textAlignment w:val="auto"/>
        <w:rPr>
          <w:rFonts w:cs="Arial"/>
          <w:szCs w:val="24"/>
          <w:lang w:eastAsia="en-US"/>
        </w:rPr>
      </w:pPr>
      <w:r w:rsidRPr="005B5B77">
        <w:rPr>
          <w:rFonts w:cs="Arial"/>
          <w:szCs w:val="24"/>
          <w:lang w:eastAsia="en-US"/>
        </w:rPr>
        <w:t xml:space="preserve">Die betroffenen Behörden wurden mit Schreiben vom </w:t>
      </w:r>
      <w:r w:rsidR="009171E2" w:rsidRPr="005B5B77">
        <w:rPr>
          <w:rFonts w:cs="Arial"/>
          <w:szCs w:val="24"/>
          <w:lang w:eastAsia="en-US"/>
        </w:rPr>
        <w:t>28</w:t>
      </w:r>
      <w:r w:rsidRPr="005B5B77">
        <w:rPr>
          <w:rFonts w:cs="Arial"/>
          <w:szCs w:val="24"/>
          <w:lang w:eastAsia="en-US"/>
        </w:rPr>
        <w:t>.0</w:t>
      </w:r>
      <w:r w:rsidR="009171E2" w:rsidRPr="005B5B77">
        <w:rPr>
          <w:rFonts w:cs="Arial"/>
          <w:szCs w:val="24"/>
          <w:lang w:eastAsia="en-US"/>
        </w:rPr>
        <w:t>1</w:t>
      </w:r>
      <w:r w:rsidRPr="005B5B77">
        <w:rPr>
          <w:rFonts w:cs="Arial"/>
          <w:szCs w:val="24"/>
          <w:lang w:eastAsia="en-US"/>
        </w:rPr>
        <w:t>.201</w:t>
      </w:r>
      <w:r w:rsidR="009171E2" w:rsidRPr="005B5B77">
        <w:rPr>
          <w:rFonts w:cs="Arial"/>
          <w:szCs w:val="24"/>
          <w:lang w:eastAsia="en-US"/>
        </w:rPr>
        <w:t>9</w:t>
      </w:r>
      <w:r w:rsidRPr="005B5B77">
        <w:rPr>
          <w:rFonts w:cs="Arial"/>
          <w:szCs w:val="24"/>
          <w:lang w:eastAsia="en-US"/>
        </w:rPr>
        <w:t xml:space="preserve"> über das Ergebnis informiert. In diesem Rahmen wurden keine Bedenken geäußert.</w:t>
      </w:r>
    </w:p>
    <w:p w:rsidR="00E63AC0" w:rsidRPr="005B5B77" w:rsidRDefault="00E63AC0" w:rsidP="002F30D2">
      <w:pPr>
        <w:overflowPunct/>
        <w:ind w:right="5"/>
        <w:textAlignment w:val="auto"/>
        <w:rPr>
          <w:rFonts w:cs="Arial"/>
          <w:szCs w:val="24"/>
          <w:lang w:eastAsia="en-US"/>
        </w:rPr>
      </w:pPr>
    </w:p>
    <w:p w:rsidR="00E63AC0" w:rsidRPr="005B5B77" w:rsidRDefault="00E63AC0" w:rsidP="002F30D2">
      <w:pPr>
        <w:overflowPunct/>
        <w:ind w:right="5"/>
        <w:textAlignment w:val="auto"/>
        <w:rPr>
          <w:rFonts w:cs="Arial"/>
          <w:szCs w:val="24"/>
          <w:lang w:eastAsia="en-US"/>
        </w:rPr>
      </w:pPr>
    </w:p>
    <w:p w:rsidR="00E63AC0" w:rsidRPr="005B5B77" w:rsidRDefault="00E63AC0" w:rsidP="00BE6F1B">
      <w:pPr>
        <w:overflowPunct/>
        <w:ind w:right="5"/>
        <w:textAlignment w:val="auto"/>
        <w:rPr>
          <w:rFonts w:cs="Arial"/>
          <w:szCs w:val="24"/>
          <w:lang w:eastAsia="en-US"/>
        </w:rPr>
      </w:pPr>
    </w:p>
    <w:p w:rsidR="00E63AC0" w:rsidRPr="005B5B77" w:rsidRDefault="00E63AC0" w:rsidP="00BE6F1B">
      <w:pPr>
        <w:overflowPunct/>
        <w:ind w:right="5"/>
        <w:textAlignment w:val="auto"/>
        <w:rPr>
          <w:rFonts w:cs="Arial"/>
          <w:szCs w:val="24"/>
          <w:lang w:eastAsia="en-US"/>
        </w:rPr>
      </w:pPr>
      <w:r w:rsidRPr="005B5B77">
        <w:rPr>
          <w:rFonts w:cs="Arial"/>
          <w:szCs w:val="24"/>
          <w:lang w:eastAsia="en-US"/>
        </w:rPr>
        <w:t xml:space="preserve">Neustadt in Sachsen, den </w:t>
      </w:r>
      <w:r w:rsidR="009171E2" w:rsidRPr="005B5B77">
        <w:rPr>
          <w:rFonts w:cs="Arial"/>
          <w:szCs w:val="24"/>
          <w:lang w:eastAsia="en-US"/>
        </w:rPr>
        <w:t>26.04.2019</w:t>
      </w:r>
    </w:p>
    <w:p w:rsidR="00E63AC0" w:rsidRPr="005B5B77" w:rsidRDefault="00E63AC0" w:rsidP="00BE6F1B">
      <w:pPr>
        <w:overflowPunct/>
        <w:ind w:right="5"/>
        <w:textAlignment w:val="auto"/>
        <w:rPr>
          <w:rFonts w:cs="Arial"/>
          <w:szCs w:val="24"/>
          <w:lang w:eastAsia="en-US"/>
        </w:rPr>
      </w:pPr>
    </w:p>
    <w:p w:rsidR="00E63AC0" w:rsidRPr="005B5B77" w:rsidRDefault="00E63AC0" w:rsidP="00BE6F1B">
      <w:pPr>
        <w:overflowPunct/>
        <w:ind w:right="5"/>
        <w:textAlignment w:val="auto"/>
        <w:rPr>
          <w:rFonts w:cs="Arial"/>
          <w:szCs w:val="24"/>
          <w:lang w:eastAsia="en-US"/>
        </w:rPr>
      </w:pPr>
    </w:p>
    <w:p w:rsidR="00E63AC0" w:rsidRPr="005B5B77" w:rsidRDefault="00E63AC0" w:rsidP="00BE6F1B">
      <w:pPr>
        <w:overflowPunct/>
        <w:ind w:right="5"/>
        <w:textAlignment w:val="auto"/>
        <w:rPr>
          <w:rFonts w:cs="Arial"/>
          <w:szCs w:val="24"/>
          <w:lang w:eastAsia="en-US"/>
        </w:rPr>
      </w:pPr>
    </w:p>
    <w:p w:rsidR="00E63AC0" w:rsidRPr="005B5B77" w:rsidRDefault="00E63AC0" w:rsidP="00BE6F1B">
      <w:pPr>
        <w:overflowPunct/>
        <w:ind w:right="5"/>
        <w:textAlignment w:val="auto"/>
        <w:rPr>
          <w:rFonts w:cs="Arial"/>
          <w:szCs w:val="24"/>
          <w:lang w:eastAsia="en-US"/>
        </w:rPr>
      </w:pPr>
    </w:p>
    <w:p w:rsidR="00E63AC0" w:rsidRPr="005B5B77" w:rsidRDefault="009171E2" w:rsidP="00BE6F1B">
      <w:pPr>
        <w:overflowPunct/>
        <w:ind w:right="5"/>
        <w:textAlignment w:val="auto"/>
        <w:rPr>
          <w:rFonts w:cs="Arial"/>
          <w:szCs w:val="24"/>
          <w:lang w:eastAsia="en-US"/>
        </w:rPr>
      </w:pPr>
      <w:r w:rsidRPr="005B5B77">
        <w:rPr>
          <w:rFonts w:cs="Arial"/>
          <w:szCs w:val="24"/>
          <w:lang w:eastAsia="en-US"/>
        </w:rPr>
        <w:t xml:space="preserve">Peter Mühle </w:t>
      </w:r>
      <w:r w:rsidR="00E63AC0" w:rsidRPr="005B5B77">
        <w:rPr>
          <w:rFonts w:cs="Arial"/>
          <w:szCs w:val="24"/>
          <w:lang w:eastAsia="en-US"/>
        </w:rPr>
        <w:br/>
        <w:t>Bürgermeister</w:t>
      </w:r>
    </w:p>
    <w:sectPr w:rsidR="00E63AC0" w:rsidRPr="005B5B77" w:rsidSect="00BE6F1B">
      <w:footerReference w:type="default" r:id="rId7"/>
      <w:pgSz w:w="11907" w:h="16840" w:code="9"/>
      <w:pgMar w:top="1134" w:right="1134" w:bottom="1021" w:left="1418" w:header="0" w:footer="737"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D9F" w:rsidRDefault="00EC2D9F" w:rsidP="0014217F">
      <w:r>
        <w:separator/>
      </w:r>
    </w:p>
  </w:endnote>
  <w:endnote w:type="continuationSeparator" w:id="0">
    <w:p w:rsidR="00EC2D9F" w:rsidRDefault="00EC2D9F" w:rsidP="001421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AC0" w:rsidRPr="0014217F" w:rsidRDefault="008A0DFF" w:rsidP="00D45E22">
    <w:pPr>
      <w:pStyle w:val="Fuzeile"/>
      <w:pBdr>
        <w:top w:val="single" w:sz="6" w:space="0" w:color="auto"/>
      </w:pBdr>
      <w:tabs>
        <w:tab w:val="left" w:pos="3969"/>
        <w:tab w:val="left" w:pos="8925"/>
      </w:tabs>
      <w:jc w:val="both"/>
    </w:pPr>
    <w:fldSimple w:instr=" FILENAME   \* MERGEFORMAT ">
      <w:r w:rsidR="000F2038" w:rsidRPr="000F2038">
        <w:rPr>
          <w:noProof/>
          <w:sz w:val="16"/>
          <w:szCs w:val="16"/>
        </w:rPr>
        <w:t>ZUSAMMENFASSENDE ERKLÄRUNG_1720.docx</w:t>
      </w:r>
    </w:fldSimple>
    <w:r w:rsidR="009171E2">
      <w:t xml:space="preserve"> </w:t>
    </w:r>
    <w:r w:rsidR="00E63AC0">
      <w:rPr>
        <w:sz w:val="16"/>
        <w:szCs w:val="16"/>
      </w:rPr>
      <w:tab/>
    </w:r>
    <w:r w:rsidR="00E63AC0">
      <w:rPr>
        <w:sz w:val="18"/>
      </w:rPr>
      <w:tab/>
    </w:r>
    <w:r w:rsidR="00E63AC0">
      <w:rPr>
        <w:sz w:val="18"/>
      </w:rPr>
      <w:tab/>
    </w:r>
    <w:r>
      <w:rPr>
        <w:rStyle w:val="Seitenzahl"/>
      </w:rPr>
      <w:fldChar w:fldCharType="begin"/>
    </w:r>
    <w:r w:rsidR="00E63AC0">
      <w:rPr>
        <w:rStyle w:val="Seitenzahl"/>
      </w:rPr>
      <w:instrText xml:space="preserve"> PAGE </w:instrText>
    </w:r>
    <w:r>
      <w:rPr>
        <w:rStyle w:val="Seitenzahl"/>
      </w:rPr>
      <w:fldChar w:fldCharType="separate"/>
    </w:r>
    <w:r w:rsidR="00EC2D9F">
      <w:rPr>
        <w:rStyle w:val="Seitenzahl"/>
        <w:noProof/>
      </w:rPr>
      <w:t>1</w:t>
    </w:r>
    <w:r>
      <w:rPr>
        <w:rStyle w:val="Seitenzahl"/>
      </w:rPr>
      <w:fldChar w:fldCharType="end"/>
    </w:r>
    <w:r w:rsidR="00E63AC0">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D9F" w:rsidRDefault="00EC2D9F" w:rsidP="0014217F">
      <w:r>
        <w:separator/>
      </w:r>
    </w:p>
  </w:footnote>
  <w:footnote w:type="continuationSeparator" w:id="0">
    <w:p w:rsidR="00EC2D9F" w:rsidRDefault="00EC2D9F" w:rsidP="00142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6A16"/>
    <w:multiLevelType w:val="hybridMultilevel"/>
    <w:tmpl w:val="4BF6B3C0"/>
    <w:lvl w:ilvl="0" w:tplc="4B7C254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3A7468"/>
    <w:multiLevelType w:val="hybridMultilevel"/>
    <w:tmpl w:val="253A7F46"/>
    <w:lvl w:ilvl="0" w:tplc="4B7C254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autoHyphenation/>
  <w:hyphenationZone w:val="425"/>
  <w:drawingGridHorizontalSpacing w:val="187"/>
  <w:drawingGridVerticalSpacing w:val="127"/>
  <w:displayVertic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CF7"/>
    <w:rsid w:val="00001EFA"/>
    <w:rsid w:val="00004D03"/>
    <w:rsid w:val="00014763"/>
    <w:rsid w:val="0002071F"/>
    <w:rsid w:val="0002135E"/>
    <w:rsid w:val="00022CF2"/>
    <w:rsid w:val="00030F25"/>
    <w:rsid w:val="0004697E"/>
    <w:rsid w:val="00053979"/>
    <w:rsid w:val="00057B91"/>
    <w:rsid w:val="00062672"/>
    <w:rsid w:val="00066347"/>
    <w:rsid w:val="0007450C"/>
    <w:rsid w:val="000777A1"/>
    <w:rsid w:val="0008045C"/>
    <w:rsid w:val="000828B8"/>
    <w:rsid w:val="00082F23"/>
    <w:rsid w:val="00093CED"/>
    <w:rsid w:val="000960AB"/>
    <w:rsid w:val="000A1F99"/>
    <w:rsid w:val="000A5047"/>
    <w:rsid w:val="000A5ED6"/>
    <w:rsid w:val="000A7A57"/>
    <w:rsid w:val="000B0B0E"/>
    <w:rsid w:val="000C07D5"/>
    <w:rsid w:val="000C2110"/>
    <w:rsid w:val="000C6319"/>
    <w:rsid w:val="000C7A08"/>
    <w:rsid w:val="000D3E3D"/>
    <w:rsid w:val="000D4172"/>
    <w:rsid w:val="000D6AF4"/>
    <w:rsid w:val="000E1E20"/>
    <w:rsid w:val="000E5B44"/>
    <w:rsid w:val="000E6B8D"/>
    <w:rsid w:val="000F2038"/>
    <w:rsid w:val="000F5952"/>
    <w:rsid w:val="0010055E"/>
    <w:rsid w:val="001008DF"/>
    <w:rsid w:val="0011241F"/>
    <w:rsid w:val="00112E57"/>
    <w:rsid w:val="001173B7"/>
    <w:rsid w:val="0011744C"/>
    <w:rsid w:val="00121C33"/>
    <w:rsid w:val="00122976"/>
    <w:rsid w:val="001239AC"/>
    <w:rsid w:val="0012600F"/>
    <w:rsid w:val="0012698C"/>
    <w:rsid w:val="00126A3B"/>
    <w:rsid w:val="0012714B"/>
    <w:rsid w:val="00131912"/>
    <w:rsid w:val="00132F49"/>
    <w:rsid w:val="0014217F"/>
    <w:rsid w:val="00145EAE"/>
    <w:rsid w:val="00152A81"/>
    <w:rsid w:val="001631C6"/>
    <w:rsid w:val="00163F31"/>
    <w:rsid w:val="0016750B"/>
    <w:rsid w:val="00180666"/>
    <w:rsid w:val="00180C43"/>
    <w:rsid w:val="00182663"/>
    <w:rsid w:val="00192307"/>
    <w:rsid w:val="001A1870"/>
    <w:rsid w:val="001A238C"/>
    <w:rsid w:val="001A57B6"/>
    <w:rsid w:val="001B0E52"/>
    <w:rsid w:val="001B2032"/>
    <w:rsid w:val="001B62F0"/>
    <w:rsid w:val="001C1DBF"/>
    <w:rsid w:val="001C2F39"/>
    <w:rsid w:val="001D718A"/>
    <w:rsid w:val="001E00F9"/>
    <w:rsid w:val="001E0C17"/>
    <w:rsid w:val="001E7351"/>
    <w:rsid w:val="002045CE"/>
    <w:rsid w:val="00205D1D"/>
    <w:rsid w:val="00213E04"/>
    <w:rsid w:val="002140C0"/>
    <w:rsid w:val="0021725B"/>
    <w:rsid w:val="0022633A"/>
    <w:rsid w:val="00227E82"/>
    <w:rsid w:val="0023142A"/>
    <w:rsid w:val="00242F43"/>
    <w:rsid w:val="002519E0"/>
    <w:rsid w:val="0025393A"/>
    <w:rsid w:val="002614F4"/>
    <w:rsid w:val="002633DA"/>
    <w:rsid w:val="002662AE"/>
    <w:rsid w:val="00272516"/>
    <w:rsid w:val="00282911"/>
    <w:rsid w:val="00283B5C"/>
    <w:rsid w:val="00283BE4"/>
    <w:rsid w:val="00287B33"/>
    <w:rsid w:val="002932F5"/>
    <w:rsid w:val="002A3492"/>
    <w:rsid w:val="002A7CEA"/>
    <w:rsid w:val="002B3702"/>
    <w:rsid w:val="002C2343"/>
    <w:rsid w:val="002C6429"/>
    <w:rsid w:val="002C7AE9"/>
    <w:rsid w:val="002D2662"/>
    <w:rsid w:val="002D39C3"/>
    <w:rsid w:val="002D5374"/>
    <w:rsid w:val="002D6956"/>
    <w:rsid w:val="002E0B0C"/>
    <w:rsid w:val="002E5094"/>
    <w:rsid w:val="002E6C85"/>
    <w:rsid w:val="002E7F32"/>
    <w:rsid w:val="002F0F07"/>
    <w:rsid w:val="002F0F17"/>
    <w:rsid w:val="002F19D2"/>
    <w:rsid w:val="002F1F81"/>
    <w:rsid w:val="002F30D2"/>
    <w:rsid w:val="002F745E"/>
    <w:rsid w:val="00306FF2"/>
    <w:rsid w:val="00310352"/>
    <w:rsid w:val="00345138"/>
    <w:rsid w:val="003524BC"/>
    <w:rsid w:val="00357F0F"/>
    <w:rsid w:val="003615AC"/>
    <w:rsid w:val="00365288"/>
    <w:rsid w:val="00367BEF"/>
    <w:rsid w:val="003713BF"/>
    <w:rsid w:val="00372D2A"/>
    <w:rsid w:val="00387395"/>
    <w:rsid w:val="00387413"/>
    <w:rsid w:val="003A3390"/>
    <w:rsid w:val="003B287A"/>
    <w:rsid w:val="003B5EF7"/>
    <w:rsid w:val="003B620A"/>
    <w:rsid w:val="003C4419"/>
    <w:rsid w:val="003D1508"/>
    <w:rsid w:val="003D610E"/>
    <w:rsid w:val="003D61F5"/>
    <w:rsid w:val="003D66FD"/>
    <w:rsid w:val="003E42A9"/>
    <w:rsid w:val="003E64AE"/>
    <w:rsid w:val="003F35FA"/>
    <w:rsid w:val="003F412C"/>
    <w:rsid w:val="003F631E"/>
    <w:rsid w:val="00403CF3"/>
    <w:rsid w:val="0040719D"/>
    <w:rsid w:val="00410F08"/>
    <w:rsid w:val="004147D7"/>
    <w:rsid w:val="00417B2E"/>
    <w:rsid w:val="004211CC"/>
    <w:rsid w:val="00427355"/>
    <w:rsid w:val="004405E1"/>
    <w:rsid w:val="0044639C"/>
    <w:rsid w:val="0044645D"/>
    <w:rsid w:val="00452DF2"/>
    <w:rsid w:val="004568AD"/>
    <w:rsid w:val="00456C34"/>
    <w:rsid w:val="00460C90"/>
    <w:rsid w:val="00460F59"/>
    <w:rsid w:val="0047284C"/>
    <w:rsid w:val="00476D09"/>
    <w:rsid w:val="00487183"/>
    <w:rsid w:val="0048780D"/>
    <w:rsid w:val="004A333B"/>
    <w:rsid w:val="004A6967"/>
    <w:rsid w:val="004B711C"/>
    <w:rsid w:val="004B7714"/>
    <w:rsid w:val="004C5537"/>
    <w:rsid w:val="004C7C2F"/>
    <w:rsid w:val="004E1BA4"/>
    <w:rsid w:val="004F242F"/>
    <w:rsid w:val="004F3030"/>
    <w:rsid w:val="004F7DC3"/>
    <w:rsid w:val="00500064"/>
    <w:rsid w:val="00507042"/>
    <w:rsid w:val="00511927"/>
    <w:rsid w:val="00552A48"/>
    <w:rsid w:val="0056100B"/>
    <w:rsid w:val="00564F15"/>
    <w:rsid w:val="00575CB2"/>
    <w:rsid w:val="00586A3C"/>
    <w:rsid w:val="00586B8E"/>
    <w:rsid w:val="00590A46"/>
    <w:rsid w:val="005A28A2"/>
    <w:rsid w:val="005A4C00"/>
    <w:rsid w:val="005B2A88"/>
    <w:rsid w:val="005B4852"/>
    <w:rsid w:val="005B58FE"/>
    <w:rsid w:val="005B5B77"/>
    <w:rsid w:val="005C33B6"/>
    <w:rsid w:val="005C3F07"/>
    <w:rsid w:val="005E1D55"/>
    <w:rsid w:val="005E1F66"/>
    <w:rsid w:val="005E3750"/>
    <w:rsid w:val="005E5D80"/>
    <w:rsid w:val="005E7AD1"/>
    <w:rsid w:val="00606B96"/>
    <w:rsid w:val="006139F0"/>
    <w:rsid w:val="006211EF"/>
    <w:rsid w:val="0064470E"/>
    <w:rsid w:val="00646D14"/>
    <w:rsid w:val="006643DA"/>
    <w:rsid w:val="006717A7"/>
    <w:rsid w:val="006735E6"/>
    <w:rsid w:val="00674412"/>
    <w:rsid w:val="00677DE8"/>
    <w:rsid w:val="00680862"/>
    <w:rsid w:val="0068384B"/>
    <w:rsid w:val="00683AD1"/>
    <w:rsid w:val="00684F7A"/>
    <w:rsid w:val="00696162"/>
    <w:rsid w:val="00697755"/>
    <w:rsid w:val="006A1739"/>
    <w:rsid w:val="006A427E"/>
    <w:rsid w:val="006A5553"/>
    <w:rsid w:val="006A59D7"/>
    <w:rsid w:val="006B6CB2"/>
    <w:rsid w:val="006C3369"/>
    <w:rsid w:val="006C78C6"/>
    <w:rsid w:val="006D311E"/>
    <w:rsid w:val="006D7BE7"/>
    <w:rsid w:val="006E3B25"/>
    <w:rsid w:val="006F1E0A"/>
    <w:rsid w:val="006F2C4B"/>
    <w:rsid w:val="00705A30"/>
    <w:rsid w:val="007074C4"/>
    <w:rsid w:val="00711784"/>
    <w:rsid w:val="00712D6A"/>
    <w:rsid w:val="00715789"/>
    <w:rsid w:val="00721E43"/>
    <w:rsid w:val="0072341C"/>
    <w:rsid w:val="00725273"/>
    <w:rsid w:val="00735325"/>
    <w:rsid w:val="0074714E"/>
    <w:rsid w:val="00751843"/>
    <w:rsid w:val="007531BA"/>
    <w:rsid w:val="007562C3"/>
    <w:rsid w:val="00763F68"/>
    <w:rsid w:val="00767CFC"/>
    <w:rsid w:val="00777D20"/>
    <w:rsid w:val="0078513B"/>
    <w:rsid w:val="00792F9F"/>
    <w:rsid w:val="007A1EEB"/>
    <w:rsid w:val="007A48DD"/>
    <w:rsid w:val="007A5125"/>
    <w:rsid w:val="007A54C3"/>
    <w:rsid w:val="007B04EB"/>
    <w:rsid w:val="007B0B24"/>
    <w:rsid w:val="007B3AA4"/>
    <w:rsid w:val="007B4171"/>
    <w:rsid w:val="007B6422"/>
    <w:rsid w:val="007C4EFC"/>
    <w:rsid w:val="007D0DA7"/>
    <w:rsid w:val="007D29A4"/>
    <w:rsid w:val="007E5BC3"/>
    <w:rsid w:val="007F3C60"/>
    <w:rsid w:val="00802F73"/>
    <w:rsid w:val="00804381"/>
    <w:rsid w:val="00807AC4"/>
    <w:rsid w:val="00826BCA"/>
    <w:rsid w:val="00831B05"/>
    <w:rsid w:val="0083229D"/>
    <w:rsid w:val="0084213F"/>
    <w:rsid w:val="00842519"/>
    <w:rsid w:val="00845F87"/>
    <w:rsid w:val="008463DD"/>
    <w:rsid w:val="00846830"/>
    <w:rsid w:val="00850F3D"/>
    <w:rsid w:val="00855CDE"/>
    <w:rsid w:val="0086070D"/>
    <w:rsid w:val="0086368B"/>
    <w:rsid w:val="008740F8"/>
    <w:rsid w:val="0088037B"/>
    <w:rsid w:val="0088053E"/>
    <w:rsid w:val="00880F98"/>
    <w:rsid w:val="008820E2"/>
    <w:rsid w:val="0088612B"/>
    <w:rsid w:val="0089193E"/>
    <w:rsid w:val="00897C14"/>
    <w:rsid w:val="008A0DFF"/>
    <w:rsid w:val="008A5FAD"/>
    <w:rsid w:val="008B17F2"/>
    <w:rsid w:val="008B1B16"/>
    <w:rsid w:val="008C6308"/>
    <w:rsid w:val="008D4D98"/>
    <w:rsid w:val="008D6B71"/>
    <w:rsid w:val="008E2D13"/>
    <w:rsid w:val="008E49BB"/>
    <w:rsid w:val="008F0A9F"/>
    <w:rsid w:val="008F1193"/>
    <w:rsid w:val="008F6106"/>
    <w:rsid w:val="00900519"/>
    <w:rsid w:val="00902786"/>
    <w:rsid w:val="00903FFF"/>
    <w:rsid w:val="00907CE9"/>
    <w:rsid w:val="00910B25"/>
    <w:rsid w:val="009171E2"/>
    <w:rsid w:val="00925B76"/>
    <w:rsid w:val="00926E80"/>
    <w:rsid w:val="009276FD"/>
    <w:rsid w:val="00933808"/>
    <w:rsid w:val="00942505"/>
    <w:rsid w:val="00946527"/>
    <w:rsid w:val="00957F96"/>
    <w:rsid w:val="00961995"/>
    <w:rsid w:val="00973D9D"/>
    <w:rsid w:val="00975C20"/>
    <w:rsid w:val="009825E5"/>
    <w:rsid w:val="009901B5"/>
    <w:rsid w:val="009A073C"/>
    <w:rsid w:val="009A1A6D"/>
    <w:rsid w:val="009A3729"/>
    <w:rsid w:val="009A3CAC"/>
    <w:rsid w:val="009A5610"/>
    <w:rsid w:val="009A5813"/>
    <w:rsid w:val="009A6DC6"/>
    <w:rsid w:val="009B0186"/>
    <w:rsid w:val="009B5E14"/>
    <w:rsid w:val="009C3F78"/>
    <w:rsid w:val="009C4C8F"/>
    <w:rsid w:val="009C61B8"/>
    <w:rsid w:val="009C7CB0"/>
    <w:rsid w:val="009D0F35"/>
    <w:rsid w:val="009D17D5"/>
    <w:rsid w:val="009D275B"/>
    <w:rsid w:val="009D587A"/>
    <w:rsid w:val="009D58C8"/>
    <w:rsid w:val="009D64B8"/>
    <w:rsid w:val="009E1A2D"/>
    <w:rsid w:val="009E44C2"/>
    <w:rsid w:val="009F1C1A"/>
    <w:rsid w:val="00A060FE"/>
    <w:rsid w:val="00A11F2D"/>
    <w:rsid w:val="00A20383"/>
    <w:rsid w:val="00A2124B"/>
    <w:rsid w:val="00A364D2"/>
    <w:rsid w:val="00A36CED"/>
    <w:rsid w:val="00A36F6F"/>
    <w:rsid w:val="00A51846"/>
    <w:rsid w:val="00A54AC5"/>
    <w:rsid w:val="00A54B6D"/>
    <w:rsid w:val="00A61EC3"/>
    <w:rsid w:val="00A77A6C"/>
    <w:rsid w:val="00A815FB"/>
    <w:rsid w:val="00AB03C9"/>
    <w:rsid w:val="00AC0012"/>
    <w:rsid w:val="00AD36E6"/>
    <w:rsid w:val="00AD6323"/>
    <w:rsid w:val="00AD785B"/>
    <w:rsid w:val="00AE2087"/>
    <w:rsid w:val="00AE2DFC"/>
    <w:rsid w:val="00AE6AB0"/>
    <w:rsid w:val="00AF367D"/>
    <w:rsid w:val="00AF61E0"/>
    <w:rsid w:val="00B079DE"/>
    <w:rsid w:val="00B109FC"/>
    <w:rsid w:val="00B13EFE"/>
    <w:rsid w:val="00B24110"/>
    <w:rsid w:val="00B27EB5"/>
    <w:rsid w:val="00B34668"/>
    <w:rsid w:val="00B35F6E"/>
    <w:rsid w:val="00B432DC"/>
    <w:rsid w:val="00B47BB3"/>
    <w:rsid w:val="00B561E6"/>
    <w:rsid w:val="00B639B0"/>
    <w:rsid w:val="00B72CF7"/>
    <w:rsid w:val="00B76F6D"/>
    <w:rsid w:val="00B816DA"/>
    <w:rsid w:val="00B8560C"/>
    <w:rsid w:val="00B85AB9"/>
    <w:rsid w:val="00B9139B"/>
    <w:rsid w:val="00B94C5E"/>
    <w:rsid w:val="00BA6F42"/>
    <w:rsid w:val="00BA7579"/>
    <w:rsid w:val="00BB3339"/>
    <w:rsid w:val="00BB66C9"/>
    <w:rsid w:val="00BC0F78"/>
    <w:rsid w:val="00BC2271"/>
    <w:rsid w:val="00BC46E1"/>
    <w:rsid w:val="00BD0415"/>
    <w:rsid w:val="00BE2E00"/>
    <w:rsid w:val="00BE40FA"/>
    <w:rsid w:val="00BE53B0"/>
    <w:rsid w:val="00BE6F1B"/>
    <w:rsid w:val="00BF0214"/>
    <w:rsid w:val="00BF26D8"/>
    <w:rsid w:val="00BF3539"/>
    <w:rsid w:val="00BF595A"/>
    <w:rsid w:val="00C01368"/>
    <w:rsid w:val="00C02227"/>
    <w:rsid w:val="00C05A38"/>
    <w:rsid w:val="00C0716A"/>
    <w:rsid w:val="00C10D3D"/>
    <w:rsid w:val="00C13E52"/>
    <w:rsid w:val="00C14760"/>
    <w:rsid w:val="00C161D7"/>
    <w:rsid w:val="00C27634"/>
    <w:rsid w:val="00C276F9"/>
    <w:rsid w:val="00C27AFB"/>
    <w:rsid w:val="00C310E4"/>
    <w:rsid w:val="00C34962"/>
    <w:rsid w:val="00C361EB"/>
    <w:rsid w:val="00C40CBF"/>
    <w:rsid w:val="00C46D45"/>
    <w:rsid w:val="00C57494"/>
    <w:rsid w:val="00C636C6"/>
    <w:rsid w:val="00C6437C"/>
    <w:rsid w:val="00C6662F"/>
    <w:rsid w:val="00C70475"/>
    <w:rsid w:val="00C71801"/>
    <w:rsid w:val="00C72FB7"/>
    <w:rsid w:val="00C73FA4"/>
    <w:rsid w:val="00C74959"/>
    <w:rsid w:val="00C8293F"/>
    <w:rsid w:val="00C83CA8"/>
    <w:rsid w:val="00C87CFF"/>
    <w:rsid w:val="00C93756"/>
    <w:rsid w:val="00C9393F"/>
    <w:rsid w:val="00C95821"/>
    <w:rsid w:val="00C96134"/>
    <w:rsid w:val="00CA34C0"/>
    <w:rsid w:val="00CB0CB5"/>
    <w:rsid w:val="00CB1798"/>
    <w:rsid w:val="00CB1E8C"/>
    <w:rsid w:val="00CB5E7F"/>
    <w:rsid w:val="00CC0148"/>
    <w:rsid w:val="00CC43AE"/>
    <w:rsid w:val="00CD1F58"/>
    <w:rsid w:val="00CE060D"/>
    <w:rsid w:val="00CE71A6"/>
    <w:rsid w:val="00CF627A"/>
    <w:rsid w:val="00D03454"/>
    <w:rsid w:val="00D079F5"/>
    <w:rsid w:val="00D165A2"/>
    <w:rsid w:val="00D25B48"/>
    <w:rsid w:val="00D32EB2"/>
    <w:rsid w:val="00D43F3C"/>
    <w:rsid w:val="00D453AE"/>
    <w:rsid w:val="00D45E22"/>
    <w:rsid w:val="00D51D4B"/>
    <w:rsid w:val="00D51EB3"/>
    <w:rsid w:val="00D54B58"/>
    <w:rsid w:val="00D55124"/>
    <w:rsid w:val="00D576D0"/>
    <w:rsid w:val="00D63BC7"/>
    <w:rsid w:val="00D72FA5"/>
    <w:rsid w:val="00D736E7"/>
    <w:rsid w:val="00D92320"/>
    <w:rsid w:val="00D931B8"/>
    <w:rsid w:val="00D95C56"/>
    <w:rsid w:val="00DA061A"/>
    <w:rsid w:val="00DA0660"/>
    <w:rsid w:val="00DA49E0"/>
    <w:rsid w:val="00DB115B"/>
    <w:rsid w:val="00DB27EC"/>
    <w:rsid w:val="00DC16D9"/>
    <w:rsid w:val="00DC36E3"/>
    <w:rsid w:val="00DC3B90"/>
    <w:rsid w:val="00DD058F"/>
    <w:rsid w:val="00DD09B3"/>
    <w:rsid w:val="00DD262C"/>
    <w:rsid w:val="00DD655E"/>
    <w:rsid w:val="00DD6BA3"/>
    <w:rsid w:val="00DE27FC"/>
    <w:rsid w:val="00DE373F"/>
    <w:rsid w:val="00DF3841"/>
    <w:rsid w:val="00E018DD"/>
    <w:rsid w:val="00E019D0"/>
    <w:rsid w:val="00E12B48"/>
    <w:rsid w:val="00E17153"/>
    <w:rsid w:val="00E17619"/>
    <w:rsid w:val="00E212FA"/>
    <w:rsid w:val="00E2386D"/>
    <w:rsid w:val="00E30F70"/>
    <w:rsid w:val="00E32001"/>
    <w:rsid w:val="00E33DD6"/>
    <w:rsid w:val="00E41B28"/>
    <w:rsid w:val="00E425B0"/>
    <w:rsid w:val="00E50762"/>
    <w:rsid w:val="00E50E42"/>
    <w:rsid w:val="00E547AE"/>
    <w:rsid w:val="00E55287"/>
    <w:rsid w:val="00E559F0"/>
    <w:rsid w:val="00E56A80"/>
    <w:rsid w:val="00E63AC0"/>
    <w:rsid w:val="00E66A60"/>
    <w:rsid w:val="00E76542"/>
    <w:rsid w:val="00E81322"/>
    <w:rsid w:val="00E83321"/>
    <w:rsid w:val="00E84418"/>
    <w:rsid w:val="00E87800"/>
    <w:rsid w:val="00E9431E"/>
    <w:rsid w:val="00EA1EC0"/>
    <w:rsid w:val="00EA2E61"/>
    <w:rsid w:val="00EA32ED"/>
    <w:rsid w:val="00EA76CF"/>
    <w:rsid w:val="00EB25B6"/>
    <w:rsid w:val="00EB268D"/>
    <w:rsid w:val="00EC1EB7"/>
    <w:rsid w:val="00EC2D9F"/>
    <w:rsid w:val="00ED058F"/>
    <w:rsid w:val="00ED19D8"/>
    <w:rsid w:val="00ED344A"/>
    <w:rsid w:val="00ED64FB"/>
    <w:rsid w:val="00ED7C1B"/>
    <w:rsid w:val="00EE57D2"/>
    <w:rsid w:val="00EE62CE"/>
    <w:rsid w:val="00EF2929"/>
    <w:rsid w:val="00F01671"/>
    <w:rsid w:val="00F15186"/>
    <w:rsid w:val="00F24E74"/>
    <w:rsid w:val="00F331EC"/>
    <w:rsid w:val="00F34E46"/>
    <w:rsid w:val="00F40106"/>
    <w:rsid w:val="00F45DD0"/>
    <w:rsid w:val="00F4609C"/>
    <w:rsid w:val="00F47F57"/>
    <w:rsid w:val="00F5033D"/>
    <w:rsid w:val="00F556AD"/>
    <w:rsid w:val="00F557A2"/>
    <w:rsid w:val="00F61727"/>
    <w:rsid w:val="00F67F68"/>
    <w:rsid w:val="00F7589E"/>
    <w:rsid w:val="00F848D3"/>
    <w:rsid w:val="00F94493"/>
    <w:rsid w:val="00FA7537"/>
    <w:rsid w:val="00FB173B"/>
    <w:rsid w:val="00FB28A5"/>
    <w:rsid w:val="00FB7039"/>
    <w:rsid w:val="00FC2086"/>
    <w:rsid w:val="00FC68A1"/>
    <w:rsid w:val="00FD02ED"/>
    <w:rsid w:val="00FD2874"/>
    <w:rsid w:val="00FD2C01"/>
    <w:rsid w:val="00FD433D"/>
    <w:rsid w:val="00FE121B"/>
    <w:rsid w:val="00FE2118"/>
    <w:rsid w:val="00FE6EA8"/>
    <w:rsid w:val="00FF217A"/>
    <w:rsid w:val="00FF2CBE"/>
    <w:rsid w:val="00FF3268"/>
    <w:rsid w:val="00FF349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10E"/>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link w:val="berschrift1Zchn"/>
    <w:uiPriority w:val="99"/>
    <w:qFormat/>
    <w:rsid w:val="00ED19D8"/>
    <w:pPr>
      <w:keepNext/>
      <w:tabs>
        <w:tab w:val="left" w:pos="851"/>
      </w:tabs>
      <w:spacing w:before="120" w:after="60"/>
      <w:outlineLvl w:val="0"/>
    </w:pPr>
    <w:rPr>
      <w:rFonts w:cs="Arial"/>
      <w:b/>
      <w:bCs/>
      <w:kern w:val="32"/>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131912"/>
    <w:rPr>
      <w:rFonts w:ascii="Cambria" w:hAnsi="Cambria" w:cs="Times New Roman"/>
      <w:b/>
      <w:bCs/>
      <w:kern w:val="32"/>
      <w:sz w:val="32"/>
      <w:szCs w:val="32"/>
    </w:rPr>
  </w:style>
  <w:style w:type="paragraph" w:customStyle="1" w:styleId="Ehrt-Text1">
    <w:name w:val="Ehrt-Text1"/>
    <w:basedOn w:val="Standard"/>
    <w:autoRedefine/>
    <w:uiPriority w:val="99"/>
    <w:rsid w:val="00ED19D8"/>
    <w:pPr>
      <w:tabs>
        <w:tab w:val="left" w:pos="851"/>
      </w:tabs>
      <w:spacing w:before="60"/>
      <w:ind w:left="851" w:hanging="851"/>
    </w:pPr>
  </w:style>
  <w:style w:type="paragraph" w:customStyle="1" w:styleId="GliederungC1">
    <w:name w:val="Gliederung C1"/>
    <w:basedOn w:val="Standard"/>
    <w:uiPriority w:val="99"/>
    <w:rsid w:val="00ED19D8"/>
    <w:pPr>
      <w:tabs>
        <w:tab w:val="left" w:pos="1021"/>
      </w:tabs>
      <w:ind w:left="1021"/>
    </w:pPr>
    <w:rPr>
      <w:b/>
    </w:rPr>
  </w:style>
  <w:style w:type="paragraph" w:customStyle="1" w:styleId="FHText">
    <w:name w:val="FH_Text"/>
    <w:basedOn w:val="Textkrper-Zeileneinzug"/>
    <w:uiPriority w:val="99"/>
    <w:rsid w:val="00ED19D8"/>
    <w:pPr>
      <w:keepLines/>
      <w:tabs>
        <w:tab w:val="left" w:pos="851"/>
      </w:tabs>
      <w:suppressAutoHyphens/>
      <w:spacing w:before="60" w:after="0"/>
      <w:ind w:left="851"/>
    </w:pPr>
    <w:rPr>
      <w:sz w:val="20"/>
    </w:rPr>
  </w:style>
  <w:style w:type="paragraph" w:styleId="Textkrper-Zeileneinzug">
    <w:name w:val="Body Text Indent"/>
    <w:basedOn w:val="Standard"/>
    <w:link w:val="Textkrper-ZeileneinzugZchn"/>
    <w:uiPriority w:val="99"/>
    <w:rsid w:val="00ED19D8"/>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131912"/>
    <w:rPr>
      <w:rFonts w:ascii="Arial" w:hAnsi="Arial" w:cs="Times New Roman"/>
      <w:sz w:val="20"/>
      <w:szCs w:val="20"/>
    </w:rPr>
  </w:style>
  <w:style w:type="paragraph" w:customStyle="1" w:styleId="Formatvorlage1">
    <w:name w:val="Formatvorlage1"/>
    <w:basedOn w:val="FHText"/>
    <w:uiPriority w:val="99"/>
    <w:rsid w:val="002A7CEA"/>
    <w:pPr>
      <w:suppressAutoHyphens w:val="0"/>
    </w:pPr>
  </w:style>
  <w:style w:type="paragraph" w:customStyle="1" w:styleId="BerichtTextEinzug">
    <w:name w:val="Bericht_Text_Einzug"/>
    <w:basedOn w:val="Standard"/>
    <w:autoRedefine/>
    <w:uiPriority w:val="99"/>
    <w:rsid w:val="000960AB"/>
    <w:pPr>
      <w:spacing w:after="120"/>
      <w:ind w:left="709" w:hanging="709"/>
    </w:pPr>
    <w:rPr>
      <w:rFonts w:cs="Arial"/>
      <w:sz w:val="22"/>
      <w:szCs w:val="22"/>
    </w:rPr>
  </w:style>
  <w:style w:type="paragraph" w:styleId="Kopfzeile">
    <w:name w:val="header"/>
    <w:basedOn w:val="Standard"/>
    <w:link w:val="KopfzeileZchn"/>
    <w:uiPriority w:val="99"/>
    <w:rsid w:val="0014217F"/>
    <w:pPr>
      <w:tabs>
        <w:tab w:val="center" w:pos="4536"/>
        <w:tab w:val="right" w:pos="9072"/>
      </w:tabs>
    </w:pPr>
  </w:style>
  <w:style w:type="character" w:customStyle="1" w:styleId="KopfzeileZchn">
    <w:name w:val="Kopfzeile Zchn"/>
    <w:basedOn w:val="Absatz-Standardschriftart"/>
    <w:link w:val="Kopfzeile"/>
    <w:uiPriority w:val="99"/>
    <w:locked/>
    <w:rsid w:val="0014217F"/>
    <w:rPr>
      <w:rFonts w:ascii="Arial" w:hAnsi="Arial" w:cs="Times New Roman"/>
      <w:sz w:val="24"/>
      <w:lang w:eastAsia="de-DE"/>
    </w:rPr>
  </w:style>
  <w:style w:type="paragraph" w:styleId="Fuzeile">
    <w:name w:val="footer"/>
    <w:basedOn w:val="Standard"/>
    <w:link w:val="FuzeileZchn"/>
    <w:uiPriority w:val="99"/>
    <w:rsid w:val="0014217F"/>
    <w:pPr>
      <w:tabs>
        <w:tab w:val="center" w:pos="4536"/>
        <w:tab w:val="right" w:pos="9072"/>
      </w:tabs>
    </w:pPr>
  </w:style>
  <w:style w:type="character" w:customStyle="1" w:styleId="FuzeileZchn">
    <w:name w:val="Fußzeile Zchn"/>
    <w:basedOn w:val="Absatz-Standardschriftart"/>
    <w:link w:val="Fuzeile"/>
    <w:uiPriority w:val="99"/>
    <w:locked/>
    <w:rsid w:val="0014217F"/>
    <w:rPr>
      <w:rFonts w:ascii="Arial" w:hAnsi="Arial" w:cs="Times New Roman"/>
      <w:sz w:val="24"/>
      <w:lang w:eastAsia="de-DE"/>
    </w:rPr>
  </w:style>
  <w:style w:type="paragraph" w:styleId="Sprechblasentext">
    <w:name w:val="Balloon Text"/>
    <w:basedOn w:val="Standard"/>
    <w:link w:val="SprechblasentextZchn"/>
    <w:uiPriority w:val="99"/>
    <w:rsid w:val="0014217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14217F"/>
    <w:rPr>
      <w:rFonts w:ascii="Tahoma" w:hAnsi="Tahoma" w:cs="Tahoma"/>
      <w:sz w:val="16"/>
      <w:szCs w:val="16"/>
      <w:lang w:eastAsia="de-DE"/>
    </w:rPr>
  </w:style>
  <w:style w:type="character" w:styleId="Seitenzahl">
    <w:name w:val="page number"/>
    <w:basedOn w:val="Absatz-Standardschriftart"/>
    <w:uiPriority w:val="99"/>
    <w:rsid w:val="00D45E22"/>
    <w:rPr>
      <w:rFonts w:cs="Times New Roman"/>
    </w:rPr>
  </w:style>
  <w:style w:type="paragraph" w:styleId="Textkrper">
    <w:name w:val="Body Text"/>
    <w:basedOn w:val="Standard"/>
    <w:link w:val="TextkrperZchn"/>
    <w:uiPriority w:val="99"/>
    <w:rsid w:val="00BE6F1B"/>
    <w:pPr>
      <w:overflowPunct/>
      <w:ind w:right="5"/>
      <w:textAlignment w:val="auto"/>
    </w:pPr>
    <w:rPr>
      <w:rFonts w:cs="Arial"/>
      <w:b/>
      <w:bCs/>
      <w:sz w:val="26"/>
      <w:szCs w:val="26"/>
      <w:lang w:eastAsia="en-US"/>
    </w:rPr>
  </w:style>
  <w:style w:type="character" w:customStyle="1" w:styleId="TextkrperZchn">
    <w:name w:val="Textkörper Zchn"/>
    <w:basedOn w:val="Absatz-Standardschriftart"/>
    <w:link w:val="Textkrper"/>
    <w:uiPriority w:val="99"/>
    <w:semiHidden/>
    <w:locked/>
    <w:rsid w:val="00131912"/>
    <w:rPr>
      <w:rFonts w:ascii="Arial" w:hAnsi="Arial" w:cs="Times New Roman"/>
      <w:sz w:val="20"/>
      <w:szCs w:val="20"/>
    </w:rPr>
  </w:style>
  <w:style w:type="paragraph" w:customStyle="1" w:styleId="OB">
    <w:name w:val="OB"/>
    <w:basedOn w:val="Standardeinzug"/>
    <w:link w:val="OBZchn"/>
    <w:uiPriority w:val="99"/>
    <w:rsid w:val="009D0F35"/>
    <w:pPr>
      <w:ind w:left="1418"/>
      <w:jc w:val="both"/>
    </w:pPr>
  </w:style>
  <w:style w:type="character" w:customStyle="1" w:styleId="OBZchn">
    <w:name w:val="OB Zchn"/>
    <w:basedOn w:val="Absatz-Standardschriftart"/>
    <w:link w:val="OB"/>
    <w:uiPriority w:val="99"/>
    <w:locked/>
    <w:rsid w:val="009D0F35"/>
    <w:rPr>
      <w:rFonts w:ascii="Arial" w:hAnsi="Arial" w:cs="Times New Roman"/>
      <w:sz w:val="24"/>
      <w:lang w:val="de-DE" w:eastAsia="de-DE" w:bidi="ar-SA"/>
    </w:rPr>
  </w:style>
  <w:style w:type="paragraph" w:styleId="Standardeinzug">
    <w:name w:val="Normal Indent"/>
    <w:basedOn w:val="Standard"/>
    <w:uiPriority w:val="99"/>
    <w:rsid w:val="009D0F35"/>
    <w:pPr>
      <w:ind w:left="708"/>
    </w:pPr>
  </w:style>
  <w:style w:type="paragraph" w:customStyle="1" w:styleId="TFOB">
    <w:name w:val="TF_OB"/>
    <w:basedOn w:val="OB"/>
    <w:link w:val="TFOBZchn"/>
    <w:rsid w:val="003615AC"/>
    <w:pPr>
      <w:tabs>
        <w:tab w:val="left" w:pos="1134"/>
      </w:tabs>
      <w:ind w:left="1134"/>
    </w:pPr>
  </w:style>
  <w:style w:type="character" w:customStyle="1" w:styleId="TFOBZchn">
    <w:name w:val="TF_OB Zchn"/>
    <w:basedOn w:val="OBZchn"/>
    <w:link w:val="TFOB"/>
    <w:rsid w:val="003615AC"/>
    <w:rPr>
      <w:szCs w:val="20"/>
    </w:rPr>
  </w:style>
  <w:style w:type="paragraph" w:styleId="Listenabsatz">
    <w:name w:val="List Paragraph"/>
    <w:basedOn w:val="Standard"/>
    <w:uiPriority w:val="34"/>
    <w:qFormat/>
    <w:rsid w:val="00D55124"/>
    <w:pPr>
      <w:overflowPunct/>
      <w:autoSpaceDE/>
      <w:autoSpaceDN/>
      <w:adjustRightInd/>
      <w:spacing w:before="80" w:after="80" w:line="300" w:lineRule="atLeast"/>
      <w:ind w:left="720"/>
      <w:contextualSpacing/>
      <w:jc w:val="both"/>
      <w:textAlignment w:val="auto"/>
    </w:pPr>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1212</Words>
  <Characters>7641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Gemeinde Rathmannsdorf</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Rathmannsdorf</dc:title>
  <dc:creator>Ehrt</dc:creator>
  <cp:lastModifiedBy>Ehrt</cp:lastModifiedBy>
  <cp:revision>9</cp:revision>
  <cp:lastPrinted>2019-04-26T12:44:00Z</cp:lastPrinted>
  <dcterms:created xsi:type="dcterms:W3CDTF">2019-04-25T08:34:00Z</dcterms:created>
  <dcterms:modified xsi:type="dcterms:W3CDTF">2019-04-29T05:56:00Z</dcterms:modified>
</cp:coreProperties>
</file>